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81114A" w:rsidP="004C7746">
      <w:pPr>
        <w:jc w:val="center"/>
        <w:rPr>
          <w:b/>
          <w:color w:val="0070C0"/>
          <w:sz w:val="16"/>
          <w:szCs w:val="16"/>
        </w:rPr>
      </w:pPr>
      <w:r>
        <w:rPr>
          <w:b/>
          <w:color w:val="0070C0"/>
          <w:sz w:val="16"/>
          <w:szCs w:val="16"/>
        </w:rPr>
        <w:t xml:space="preserve">HPI </w:t>
      </w:r>
      <w:r w:rsidR="00520841" w:rsidRPr="003D4987">
        <w:rPr>
          <w:b/>
          <w:color w:val="0070C0"/>
          <w:sz w:val="16"/>
          <w:szCs w:val="16"/>
        </w:rPr>
        <w:t>PROGRAM</w:t>
      </w:r>
    </w:p>
    <w:p w:rsidR="00520841" w:rsidRPr="003D4987" w:rsidRDefault="0081114A" w:rsidP="004C7746">
      <w:pPr>
        <w:jc w:val="center"/>
        <w:rPr>
          <w:sz w:val="16"/>
          <w:szCs w:val="16"/>
        </w:rPr>
      </w:pPr>
      <w:r>
        <w:rPr>
          <w:b/>
          <w:sz w:val="16"/>
          <w:szCs w:val="16"/>
        </w:rPr>
        <w:t>HSCG23-17-</w:t>
      </w:r>
      <w:r w:rsidR="005B3D99">
        <w:rPr>
          <w:b/>
          <w:sz w:val="16"/>
          <w:szCs w:val="16"/>
        </w:rPr>
        <w:t>C</w:t>
      </w:r>
      <w:r>
        <w:rPr>
          <w:b/>
          <w:sz w:val="16"/>
          <w:szCs w:val="16"/>
        </w:rPr>
        <w:t>-</w:t>
      </w:r>
      <w:r w:rsidR="00451989">
        <w:rPr>
          <w:b/>
          <w:sz w:val="16"/>
          <w:szCs w:val="16"/>
        </w:rPr>
        <w:t>APB0</w:t>
      </w:r>
      <w:r w:rsidR="00451989">
        <w:rPr>
          <w:b/>
          <w:sz w:val="16"/>
          <w:szCs w:val="16"/>
        </w:rPr>
        <w:t>11</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5B3D99">
        <w:rPr>
          <w:sz w:val="16"/>
          <w:szCs w:val="16"/>
        </w:rPr>
        <w:t>1</w:t>
      </w:r>
      <w:r w:rsidR="005B3D99" w:rsidRPr="003D4987">
        <w:rPr>
          <w:sz w:val="16"/>
          <w:szCs w:val="16"/>
        </w:rPr>
        <w:t xml:space="preserve"> </w:t>
      </w:r>
      <w:r w:rsidR="005B3D99">
        <w:rPr>
          <w:sz w:val="16"/>
          <w:szCs w:val="16"/>
        </w:rPr>
        <w:t xml:space="preserve">June </w:t>
      </w:r>
      <w:r w:rsidR="00264C77">
        <w:rPr>
          <w:sz w:val="16"/>
          <w:szCs w:val="16"/>
        </w:rPr>
        <w:t>6</w:t>
      </w:r>
      <w:r w:rsidR="00F8566D" w:rsidRPr="003D4987">
        <w:rPr>
          <w:sz w:val="16"/>
          <w:szCs w:val="16"/>
        </w:rPr>
        <w:t xml:space="preserve">, </w:t>
      </w:r>
      <w:r w:rsidR="0081114A" w:rsidRPr="003D4987">
        <w:rPr>
          <w:sz w:val="16"/>
          <w:szCs w:val="16"/>
        </w:rPr>
        <w:t>201</w:t>
      </w:r>
      <w:r w:rsidR="0081114A">
        <w:rPr>
          <w:sz w:val="16"/>
          <w:szCs w:val="16"/>
        </w:rPr>
        <w:t>7</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81114A" w:rsidRPr="0081114A">
        <w:rPr>
          <w:b/>
          <w:color w:val="365F91" w:themeColor="accent1" w:themeShade="BF"/>
          <w:sz w:val="16"/>
          <w:szCs w:val="16"/>
        </w:rPr>
        <w:t>HSCG23-17-</w:t>
      </w:r>
      <w:r w:rsidR="005B3D99">
        <w:rPr>
          <w:b/>
          <w:color w:val="365F91" w:themeColor="accent1" w:themeShade="BF"/>
          <w:sz w:val="16"/>
          <w:szCs w:val="16"/>
        </w:rPr>
        <w:t>C</w:t>
      </w:r>
      <w:r w:rsidR="0081114A" w:rsidRPr="0081114A">
        <w:rPr>
          <w:b/>
          <w:color w:val="365F91" w:themeColor="accent1" w:themeShade="BF"/>
          <w:sz w:val="16"/>
          <w:szCs w:val="16"/>
        </w:rPr>
        <w:t>-</w:t>
      </w:r>
      <w:r w:rsidR="00451989" w:rsidRPr="0081114A">
        <w:rPr>
          <w:b/>
          <w:color w:val="365F91" w:themeColor="accent1" w:themeShade="BF"/>
          <w:sz w:val="16"/>
          <w:szCs w:val="16"/>
        </w:rPr>
        <w:t>APB0</w:t>
      </w:r>
      <w:r w:rsidR="00451989">
        <w:rPr>
          <w:b/>
          <w:color w:val="365F91" w:themeColor="accent1" w:themeShade="BF"/>
          <w:sz w:val="16"/>
          <w:szCs w:val="16"/>
        </w:rPr>
        <w:t>11</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81114A">
        <w:rPr>
          <w:b/>
          <w:color w:val="365F91" w:themeColor="accent1" w:themeShade="BF"/>
          <w:sz w:val="16"/>
          <w:szCs w:val="16"/>
          <w:u w:val="single"/>
        </w:rPr>
        <w:t xml:space="preserve"> </w:t>
      </w:r>
      <w:r w:rsidR="00547F74" w:rsidRPr="003D4987">
        <w:rPr>
          <w:sz w:val="16"/>
          <w:szCs w:val="16"/>
        </w:rPr>
        <w:t>–</w:t>
      </w:r>
      <w:r w:rsidR="0081114A">
        <w:rPr>
          <w:sz w:val="16"/>
          <w:szCs w:val="16"/>
        </w:rPr>
        <w:t>RFQ</w:t>
      </w:r>
      <w:r w:rsidR="00547F74" w:rsidRPr="0054453E">
        <w:rPr>
          <w:sz w:val="16"/>
          <w:szCs w:val="16"/>
        </w:rPr>
        <w:t>.</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81114A">
        <w:rPr>
          <w:b/>
          <w:color w:val="365F91" w:themeColor="accent1" w:themeShade="BF"/>
          <w:sz w:val="16"/>
          <w:szCs w:val="16"/>
          <w:u w:val="single"/>
        </w:rPr>
        <w:t xml:space="preserve"> </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r w:rsidR="0081114A" w:rsidRPr="003D4987">
        <w:rPr>
          <w:b/>
          <w:color w:val="365F91" w:themeColor="accent1" w:themeShade="BF"/>
          <w:sz w:val="16"/>
          <w:szCs w:val="16"/>
        </w:rPr>
        <w:t>–</w:t>
      </w:r>
      <w:r w:rsidR="0081114A" w:rsidRPr="003D4987">
        <w:rPr>
          <w:sz w:val="16"/>
          <w:szCs w:val="16"/>
        </w:rPr>
        <w:t>There are no flow-downs.</w:t>
      </w:r>
    </w:p>
    <w:p w:rsidR="00271106" w:rsidRPr="00A20B1E" w:rsidRDefault="00267483" w:rsidP="004C7746">
      <w:pPr>
        <w:autoSpaceDE w:val="0"/>
        <w:autoSpaceDN w:val="0"/>
        <w:jc w:val="both"/>
        <w:rPr>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r w:rsidR="00A20B1E" w:rsidRPr="00A20B1E">
        <w:rPr>
          <w:sz w:val="16"/>
          <w:szCs w:val="16"/>
        </w:rPr>
        <w:t>– There are no flow</w:t>
      </w:r>
      <w:r w:rsidR="00A20B1E">
        <w:rPr>
          <w:sz w:val="16"/>
          <w:szCs w:val="16"/>
        </w:rPr>
        <w:t>-</w:t>
      </w:r>
      <w:r w:rsidR="00A20B1E" w:rsidRPr="00A20B1E">
        <w:rPr>
          <w:sz w:val="16"/>
          <w:szCs w:val="16"/>
        </w:rPr>
        <w:t>downs.</w:t>
      </w:r>
    </w:p>
    <w:p w:rsidR="005C2E3C" w:rsidRPr="003D4987" w:rsidRDefault="00C551E4" w:rsidP="004C7746">
      <w:pPr>
        <w:keepNext/>
        <w:widowControl/>
        <w:autoSpaceDE w:val="0"/>
        <w:autoSpaceDN w:val="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p>
    <w:p w:rsidR="00D22872" w:rsidRDefault="00217F16">
      <w:pPr>
        <w:widowControl/>
        <w:jc w:val="both"/>
        <w:rPr>
          <w:sz w:val="16"/>
          <w:szCs w:val="16"/>
        </w:rPr>
      </w:pPr>
      <w:r w:rsidRPr="00217F16">
        <w:rPr>
          <w:b/>
          <w:sz w:val="16"/>
          <w:szCs w:val="16"/>
        </w:rPr>
        <w:t>52.246-4</w:t>
      </w:r>
      <w:r w:rsidR="000219F1">
        <w:rPr>
          <w:b/>
          <w:sz w:val="16"/>
          <w:szCs w:val="16"/>
        </w:rPr>
        <w:tab/>
      </w:r>
      <w:r w:rsidRPr="00217F16">
        <w:rPr>
          <w:b/>
          <w:sz w:val="16"/>
          <w:szCs w:val="16"/>
        </w:rPr>
        <w:t xml:space="preserve">INSPECTION OF SERVICES </w:t>
      </w:r>
      <w:r w:rsidR="000219F1">
        <w:rPr>
          <w:b/>
          <w:sz w:val="16"/>
          <w:szCs w:val="16"/>
        </w:rPr>
        <w:tab/>
      </w:r>
      <w:r w:rsidR="000219F1">
        <w:rPr>
          <w:b/>
          <w:sz w:val="16"/>
          <w:szCs w:val="16"/>
        </w:rPr>
        <w:tab/>
      </w:r>
      <w:r w:rsidR="000219F1">
        <w:rPr>
          <w:b/>
          <w:sz w:val="16"/>
          <w:szCs w:val="16"/>
        </w:rPr>
        <w:tab/>
      </w:r>
      <w:r w:rsidR="000219F1">
        <w:rPr>
          <w:b/>
          <w:sz w:val="16"/>
          <w:szCs w:val="16"/>
        </w:rPr>
        <w:tab/>
      </w:r>
      <w:r w:rsidR="000219F1">
        <w:rPr>
          <w:b/>
          <w:sz w:val="16"/>
          <w:szCs w:val="16"/>
        </w:rPr>
        <w:tab/>
      </w:r>
      <w:r w:rsidR="000219F1">
        <w:rPr>
          <w:b/>
          <w:sz w:val="16"/>
          <w:szCs w:val="16"/>
        </w:rPr>
        <w:tab/>
      </w:r>
      <w:r w:rsidR="000219F1">
        <w:rPr>
          <w:b/>
          <w:sz w:val="16"/>
          <w:szCs w:val="16"/>
        </w:rPr>
        <w:tab/>
      </w:r>
      <w:r w:rsidR="000219F1">
        <w:rPr>
          <w:b/>
          <w:sz w:val="16"/>
          <w:szCs w:val="16"/>
        </w:rPr>
        <w:tab/>
      </w:r>
      <w:r w:rsidRPr="00217F16">
        <w:rPr>
          <w:sz w:val="16"/>
          <w:szCs w:val="16"/>
        </w:rPr>
        <w:t xml:space="preserve">           </w:t>
      </w:r>
      <w:r w:rsidR="000219F1">
        <w:rPr>
          <w:sz w:val="16"/>
          <w:szCs w:val="16"/>
        </w:rPr>
        <w:t xml:space="preserve">  </w:t>
      </w:r>
      <w:r w:rsidRPr="00217F16">
        <w:rPr>
          <w:sz w:val="16"/>
          <w:szCs w:val="16"/>
        </w:rPr>
        <w:t xml:space="preserve">  AUG 1996</w:t>
      </w:r>
    </w:p>
    <w:p w:rsidR="0081114A" w:rsidRDefault="005C2E3C" w:rsidP="004C7746">
      <w:pPr>
        <w:autoSpaceDE w:val="0"/>
        <w:autoSpaceDN w:val="0"/>
        <w:jc w:val="both"/>
        <w:rPr>
          <w:b/>
          <w:sz w:val="16"/>
          <w:szCs w:val="16"/>
        </w:rPr>
      </w:pPr>
      <w:r w:rsidRPr="003D4987">
        <w:rPr>
          <w:b/>
          <w:color w:val="365F91" w:themeColor="accent1" w:themeShade="BF"/>
          <w:sz w:val="16"/>
          <w:szCs w:val="16"/>
          <w:u w:val="single"/>
        </w:rPr>
        <w:t>Section F - Deliveries or Performance</w:t>
      </w:r>
      <w:r w:rsidR="00A20B1E" w:rsidRPr="00A20B1E">
        <w:rPr>
          <w:sz w:val="16"/>
          <w:szCs w:val="16"/>
        </w:rPr>
        <w:t xml:space="preserve"> </w:t>
      </w:r>
    </w:p>
    <w:p w:rsidR="00D22872" w:rsidRDefault="000219F1">
      <w:pPr>
        <w:widowControl/>
        <w:jc w:val="both"/>
        <w:rPr>
          <w:sz w:val="16"/>
          <w:szCs w:val="16"/>
        </w:rPr>
      </w:pPr>
      <w:r w:rsidRPr="0081114A">
        <w:rPr>
          <w:b/>
          <w:sz w:val="16"/>
          <w:szCs w:val="16"/>
        </w:rPr>
        <w:t>52.24</w:t>
      </w:r>
      <w:r>
        <w:rPr>
          <w:b/>
          <w:sz w:val="16"/>
          <w:szCs w:val="16"/>
        </w:rPr>
        <w:t>2</w:t>
      </w:r>
      <w:r w:rsidRPr="0081114A">
        <w:rPr>
          <w:b/>
          <w:sz w:val="16"/>
          <w:szCs w:val="16"/>
        </w:rPr>
        <w:t>-</w:t>
      </w:r>
      <w:r>
        <w:rPr>
          <w:b/>
          <w:sz w:val="16"/>
          <w:szCs w:val="16"/>
        </w:rPr>
        <w:t>15</w:t>
      </w:r>
      <w:r>
        <w:rPr>
          <w:b/>
          <w:sz w:val="16"/>
          <w:szCs w:val="16"/>
        </w:rPr>
        <w:tab/>
        <w:t>STOP-WORK ORDER</w:t>
      </w:r>
      <w:r w:rsidRPr="0081114A">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0219F1">
        <w:rPr>
          <w:sz w:val="16"/>
          <w:szCs w:val="16"/>
        </w:rPr>
        <w:t xml:space="preserve">     </w:t>
      </w:r>
      <w:r>
        <w:rPr>
          <w:sz w:val="16"/>
          <w:szCs w:val="16"/>
        </w:rPr>
        <w:t xml:space="preserve">  </w:t>
      </w:r>
      <w:r w:rsidRPr="000219F1">
        <w:rPr>
          <w:sz w:val="16"/>
          <w:szCs w:val="16"/>
        </w:rPr>
        <w:t xml:space="preserve">        AUG 19</w:t>
      </w:r>
      <w:r>
        <w:rPr>
          <w:sz w:val="16"/>
          <w:szCs w:val="16"/>
        </w:rPr>
        <w:t>89</w:t>
      </w:r>
    </w:p>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B56282">
        <w:rPr>
          <w:b/>
          <w:color w:val="365F91" w:themeColor="accent1" w:themeShade="BF"/>
          <w:sz w:val="16"/>
          <w:szCs w:val="16"/>
          <w:u w:val="single"/>
        </w:rPr>
        <w:t xml:space="preserve"> </w:t>
      </w:r>
      <w:r w:rsidR="0075264B" w:rsidRPr="003D4987">
        <w:rPr>
          <w:b/>
          <w:sz w:val="16"/>
          <w:szCs w:val="16"/>
        </w:rPr>
        <w:t>–</w:t>
      </w:r>
      <w:r w:rsidR="00B56282">
        <w:rPr>
          <w:b/>
          <w:sz w:val="16"/>
          <w:szCs w:val="16"/>
        </w:rPr>
        <w:t xml:space="preserve"> </w:t>
      </w:r>
      <w:r w:rsidR="0075264B" w:rsidRPr="003D4987">
        <w:rPr>
          <w:sz w:val="16"/>
          <w:szCs w:val="16"/>
        </w:rPr>
        <w:t>There are no flow-downs.</w:t>
      </w:r>
    </w:p>
    <w:p w:rsidR="00271106" w:rsidRPr="003D4987" w:rsidRDefault="004C021D" w:rsidP="004C7746">
      <w:pPr>
        <w:rPr>
          <w:color w:val="365F91" w:themeColor="accent1" w:themeShade="BF"/>
          <w:sz w:val="16"/>
          <w:szCs w:val="16"/>
        </w:rPr>
      </w:pPr>
      <w:r w:rsidRPr="003D4987">
        <w:rPr>
          <w:b/>
          <w:color w:val="365F91" w:themeColor="accent1" w:themeShade="BF"/>
          <w:sz w:val="16"/>
          <w:szCs w:val="16"/>
          <w:u w:val="single"/>
        </w:rPr>
        <w:t xml:space="preserve">Section H - Special </w:t>
      </w:r>
      <w:proofErr w:type="gramStart"/>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r w:rsidR="0081114A" w:rsidRPr="003D4987">
        <w:rPr>
          <w:b/>
          <w:sz w:val="16"/>
          <w:szCs w:val="16"/>
        </w:rPr>
        <w:t>–</w:t>
      </w:r>
      <w:proofErr w:type="gramEnd"/>
      <w:r w:rsidR="0081114A">
        <w:rPr>
          <w:b/>
          <w:sz w:val="16"/>
          <w:szCs w:val="16"/>
        </w:rPr>
        <w:t xml:space="preserve"> </w:t>
      </w:r>
      <w:r w:rsidR="0081114A" w:rsidRPr="003D4987">
        <w:rPr>
          <w:sz w:val="16"/>
          <w:szCs w:val="16"/>
        </w:rPr>
        <w:t>There are no flow-downs.</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275ABA">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xml:space="preserve">.  Some clauses are included in full text, and others of the FAR and </w:t>
      </w:r>
      <w:r w:rsidR="005D3B1E">
        <w:rPr>
          <w:sz w:val="16"/>
          <w:szCs w:val="16"/>
        </w:rPr>
        <w:t>HS</w:t>
      </w:r>
      <w:r w:rsidRPr="003D4987">
        <w:rPr>
          <w:sz w:val="16"/>
          <w:szCs w:val="16"/>
        </w:rPr>
        <w:t xml:space="preserve">AR are hereby incorporated into this Contract by reference as if given in full text, subject to the following definitions, and subject to the particular limitations and modifications indicated.  The full text of FAR and </w:t>
      </w:r>
      <w:r w:rsidR="005D3B1E">
        <w:rPr>
          <w:sz w:val="16"/>
          <w:szCs w:val="16"/>
        </w:rPr>
        <w:t>HS</w:t>
      </w:r>
      <w:r w:rsidRPr="003D4987">
        <w:rPr>
          <w:sz w:val="16"/>
          <w:szCs w:val="16"/>
        </w:rPr>
        <w:t>AR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8"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9"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EF6D5F" w:rsidP="004C7746">
      <w:pPr>
        <w:autoSpaceDE w:val="0"/>
        <w:autoSpaceDN w:val="0"/>
        <w:adjustRightInd w:val="0"/>
        <w:jc w:val="both"/>
        <w:rPr>
          <w:color w:val="000000"/>
          <w:sz w:val="16"/>
          <w:szCs w:val="16"/>
        </w:rPr>
      </w:pPr>
      <w:hyperlink r:id="rId10"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roofErr w:type="gramEnd"/>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roofErr w:type="gramEnd"/>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proofErr w:type="gramStart"/>
      <w:r w:rsidR="00857BAB" w:rsidRPr="003D4987">
        <w:rPr>
          <w:i/>
          <w:sz w:val="16"/>
          <w:szCs w:val="16"/>
          <w:u w:val="single"/>
        </w:rPr>
        <w:t>A</w:t>
      </w:r>
      <w:r w:rsidR="00290586" w:rsidRPr="003D4987">
        <w:rPr>
          <w:i/>
          <w:sz w:val="16"/>
          <w:szCs w:val="16"/>
          <w:u w:val="single"/>
        </w:rPr>
        <w:t>pplies</w:t>
      </w:r>
      <w:proofErr w:type="gramEnd"/>
      <w:r w:rsidR="00290586" w:rsidRPr="003D4987">
        <w:rPr>
          <w:i/>
          <w:sz w:val="16"/>
          <w:szCs w:val="16"/>
          <w:u w:val="single"/>
        </w:rPr>
        <w:t xml:space="preserve">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D22872" w:rsidRDefault="00230558">
      <w:pPr>
        <w:keepLines/>
        <w:autoSpaceDE w:val="0"/>
        <w:autoSpaceDN w:val="0"/>
        <w:adjustRightInd w:val="0"/>
        <w:rPr>
          <w:i/>
          <w:sz w:val="16"/>
          <w:szCs w:val="16"/>
          <w:u w:val="single"/>
        </w:rPr>
      </w:pPr>
      <w:r w:rsidRPr="003D4987">
        <w:rPr>
          <w:b/>
          <w:color w:val="000000"/>
          <w:sz w:val="16"/>
          <w:szCs w:val="16"/>
        </w:rPr>
        <w:lastRenderedPageBreak/>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w:t>
      </w:r>
      <w:proofErr w:type="gramStart"/>
      <w:r w:rsidR="00D5671C" w:rsidRPr="003D4987">
        <w:rPr>
          <w:i/>
          <w:sz w:val="16"/>
          <w:szCs w:val="16"/>
          <w:u w:val="single"/>
        </w:rPr>
        <w:t>applies</w:t>
      </w:r>
      <w:proofErr w:type="gramEnd"/>
      <w:r w:rsidR="00D5671C" w:rsidRPr="003D4987">
        <w:rPr>
          <w:i/>
          <w:sz w:val="16"/>
          <w:szCs w:val="16"/>
          <w:u w:val="single"/>
        </w:rPr>
        <w:t xml:space="preserve">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proofErr w:type="gramStart"/>
      <w:r w:rsidR="00917779" w:rsidRPr="003D4987">
        <w:rPr>
          <w:i/>
          <w:sz w:val="16"/>
          <w:szCs w:val="16"/>
          <w:u w:val="single"/>
        </w:rPr>
        <w:t>Applies</w:t>
      </w:r>
      <w:proofErr w:type="gramEnd"/>
      <w:r w:rsidR="00917779" w:rsidRPr="003D4987">
        <w:rPr>
          <w:i/>
          <w:sz w:val="16"/>
          <w:szCs w:val="16"/>
          <w:u w:val="single"/>
        </w:rPr>
        <w:t xml:space="preserve"> if the Contract value exceeds $150,000</w:t>
      </w:r>
      <w:r w:rsidR="008F3076" w:rsidRPr="003D4987">
        <w:rPr>
          <w:i/>
          <w:sz w:val="16"/>
          <w:szCs w:val="16"/>
          <w:u w:val="single"/>
        </w:rPr>
        <w:t>.</w:t>
      </w:r>
      <w:r w:rsidR="00DB1E4A" w:rsidRPr="003D4987">
        <w:rPr>
          <w:i/>
          <w:sz w:val="16"/>
          <w:szCs w:val="16"/>
          <w:u w:val="single"/>
        </w:rPr>
        <w:t xml:space="preserve">  Note 5 </w:t>
      </w:r>
      <w:proofErr w:type="gramStart"/>
      <w:r w:rsidR="00DB1E4A" w:rsidRPr="003D4987">
        <w:rPr>
          <w:i/>
          <w:sz w:val="16"/>
          <w:szCs w:val="16"/>
          <w:u w:val="single"/>
        </w:rPr>
        <w:t>applies</w:t>
      </w:r>
      <w:proofErr w:type="gramEnd"/>
      <w:r w:rsidR="00DB1E4A" w:rsidRPr="003D4987">
        <w:rPr>
          <w:i/>
          <w:sz w:val="16"/>
          <w:szCs w:val="16"/>
          <w:u w:val="single"/>
        </w:rPr>
        <w:t>.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2D0EEF">
        <w:rPr>
          <w:sz w:val="16"/>
          <w:szCs w:val="16"/>
        </w:rPr>
        <w:t>OCT</w:t>
      </w:r>
      <w:r w:rsidRPr="003D4987">
        <w:rPr>
          <w:sz w:val="16"/>
          <w:szCs w:val="16"/>
        </w:rPr>
        <w:t xml:space="preserve"> 201</w:t>
      </w:r>
      <w:r w:rsidR="002D0EEF">
        <w:rPr>
          <w:sz w:val="16"/>
          <w:szCs w:val="16"/>
        </w:rPr>
        <w:t>5</w:t>
      </w:r>
      <w:r w:rsidR="003B13F2" w:rsidRPr="003D4987">
        <w:rPr>
          <w:sz w:val="16"/>
          <w:szCs w:val="16"/>
        </w:rPr>
        <w:t xml:space="preserve"> </w:t>
      </w:r>
      <w:r w:rsidR="00962061" w:rsidRPr="003D4987">
        <w:rPr>
          <w:sz w:val="16"/>
          <w:szCs w:val="16"/>
        </w:rPr>
        <w:br/>
      </w:r>
      <w:proofErr w:type="gramStart"/>
      <w:r w:rsidR="00783B0A" w:rsidRPr="003D4987">
        <w:rPr>
          <w:i/>
          <w:sz w:val="16"/>
          <w:szCs w:val="16"/>
          <w:u w:val="single"/>
        </w:rPr>
        <w:t>A</w:t>
      </w:r>
      <w:r w:rsidR="00917779" w:rsidRPr="003D4987">
        <w:rPr>
          <w:i/>
          <w:sz w:val="16"/>
          <w:szCs w:val="16"/>
          <w:u w:val="single"/>
        </w:rPr>
        <w:t>pplies</w:t>
      </w:r>
      <w:proofErr w:type="gramEnd"/>
      <w:r w:rsidR="00917779" w:rsidRPr="003D4987">
        <w:rPr>
          <w:i/>
          <w:sz w:val="16"/>
          <w:szCs w:val="16"/>
          <w:u w:val="single"/>
        </w:rPr>
        <w:t xml:space="preserve"> if this Contract exceeds </w:t>
      </w:r>
      <w:r w:rsidR="00783B0A" w:rsidRPr="003D4987">
        <w:rPr>
          <w:i/>
          <w:sz w:val="16"/>
          <w:szCs w:val="16"/>
          <w:u w:val="single"/>
        </w:rPr>
        <w:t>$5,</w:t>
      </w:r>
      <w:r w:rsidR="009B4511">
        <w:rPr>
          <w:i/>
          <w:sz w:val="16"/>
          <w:szCs w:val="16"/>
          <w:u w:val="single"/>
        </w:rPr>
        <w:t>5</w:t>
      </w:r>
      <w:r w:rsidR="009B4511" w:rsidRPr="003D4987">
        <w:rPr>
          <w:i/>
          <w:sz w:val="16"/>
          <w:szCs w:val="16"/>
          <w:u w:val="single"/>
        </w:rPr>
        <w:t>00</w:t>
      </w:r>
      <w:r w:rsidR="00783B0A" w:rsidRPr="003D4987">
        <w:rPr>
          <w:i/>
          <w:sz w:val="16"/>
          <w:szCs w:val="16"/>
          <w:u w:val="single"/>
        </w:rPr>
        <w:t>,000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p>
    <w:p w:rsidR="000219F1" w:rsidRPr="003D4987" w:rsidRDefault="000219F1" w:rsidP="000219F1">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 DOUBLE-SIDED ON POST CONSUMER FIBER CONTENT PAPER</w:t>
      </w:r>
      <w:r w:rsidRPr="003D4987">
        <w:rPr>
          <w:color w:val="000000"/>
          <w:sz w:val="16"/>
          <w:szCs w:val="16"/>
        </w:rPr>
        <w:tab/>
      </w:r>
      <w:r>
        <w:rPr>
          <w:color w:val="000000"/>
          <w:sz w:val="16"/>
          <w:szCs w:val="16"/>
        </w:rPr>
        <w:t xml:space="preserve">                 </w:t>
      </w:r>
      <w:r w:rsidRPr="003D4987">
        <w:rPr>
          <w:color w:val="000000"/>
          <w:sz w:val="16"/>
          <w:szCs w:val="16"/>
        </w:rPr>
        <w:t>MAY 2011</w:t>
      </w:r>
      <w:r w:rsidRPr="003D4987">
        <w:rPr>
          <w:color w:val="000000"/>
          <w:sz w:val="16"/>
          <w:szCs w:val="16"/>
        </w:rPr>
        <w:br/>
      </w:r>
      <w:r w:rsidRPr="003D4987">
        <w:rPr>
          <w:i/>
          <w:sz w:val="16"/>
          <w:szCs w:val="16"/>
          <w:u w:val="single"/>
        </w:rPr>
        <w:t>Note 3 applies to (b).</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2D0EEF">
        <w:rPr>
          <w:sz w:val="16"/>
          <w:szCs w:val="16"/>
        </w:rPr>
        <w:t>OCT</w:t>
      </w:r>
      <w:r w:rsidR="00643FF1" w:rsidRPr="003D4987">
        <w:rPr>
          <w:sz w:val="16"/>
          <w:szCs w:val="16"/>
        </w:rPr>
        <w:t xml:space="preserve"> 201</w:t>
      </w:r>
      <w:r w:rsidR="002D0EEF">
        <w:rPr>
          <w:sz w:val="16"/>
          <w:szCs w:val="16"/>
        </w:rPr>
        <w:t>5</w:t>
      </w:r>
      <w:r w:rsidR="00962061" w:rsidRPr="003D4987">
        <w:rPr>
          <w:sz w:val="16"/>
          <w:szCs w:val="16"/>
        </w:rPr>
        <w:br/>
      </w:r>
      <w:proofErr w:type="gramStart"/>
      <w:r w:rsidR="00C62B6B" w:rsidRPr="003D4987">
        <w:rPr>
          <w:i/>
          <w:sz w:val="16"/>
          <w:szCs w:val="16"/>
          <w:u w:val="single"/>
        </w:rPr>
        <w:t>Applies</w:t>
      </w:r>
      <w:proofErr w:type="gramEnd"/>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p>
    <w:p w:rsidR="002E6D48" w:rsidRPr="003D4987" w:rsidRDefault="002E6D48" w:rsidP="002E6D48">
      <w:pPr>
        <w:autoSpaceDE w:val="0"/>
        <w:autoSpaceDN w:val="0"/>
        <w:adjustRightInd w:val="0"/>
        <w:rPr>
          <w:i/>
          <w:sz w:val="16"/>
          <w:szCs w:val="16"/>
          <w:u w:val="single"/>
        </w:rPr>
      </w:pPr>
      <w:r w:rsidRPr="003D4987">
        <w:rPr>
          <w:b/>
          <w:color w:val="000000"/>
          <w:sz w:val="16"/>
          <w:szCs w:val="16"/>
        </w:rPr>
        <w:t>52.204-</w:t>
      </w:r>
      <w:r>
        <w:rPr>
          <w:b/>
          <w:color w:val="000000"/>
          <w:sz w:val="16"/>
          <w:szCs w:val="16"/>
        </w:rPr>
        <w:t>1</w:t>
      </w:r>
      <w:r w:rsidRPr="003D4987">
        <w:rPr>
          <w:b/>
          <w:color w:val="000000"/>
          <w:sz w:val="16"/>
          <w:szCs w:val="16"/>
        </w:rPr>
        <w:t>4</w:t>
      </w:r>
      <w:r w:rsidRPr="003D4987">
        <w:rPr>
          <w:b/>
          <w:color w:val="000000"/>
          <w:sz w:val="16"/>
          <w:szCs w:val="16"/>
        </w:rPr>
        <w:tab/>
      </w:r>
      <w:r w:rsidRPr="000219F1">
        <w:rPr>
          <w:b/>
          <w:color w:val="000000"/>
          <w:sz w:val="16"/>
          <w:szCs w:val="16"/>
        </w:rPr>
        <w:t>SERVICE CONTRACT REPORTING REQUIREMENTS</w:t>
      </w:r>
      <w:r w:rsidRPr="003D4987">
        <w:rPr>
          <w:color w:val="000000"/>
          <w:sz w:val="16"/>
          <w:szCs w:val="16"/>
        </w:rPr>
        <w:tab/>
      </w:r>
      <w:r>
        <w:rPr>
          <w:color w:val="000000"/>
          <w:sz w:val="16"/>
          <w:szCs w:val="16"/>
        </w:rPr>
        <w:t xml:space="preserve">                                                                                          OCT 2016</w:t>
      </w:r>
    </w:p>
    <w:p w:rsidR="002E6D48" w:rsidRPr="003D4987" w:rsidRDefault="002E6D48" w:rsidP="002E6D48">
      <w:pPr>
        <w:autoSpaceDE w:val="0"/>
        <w:autoSpaceDN w:val="0"/>
        <w:adjustRightInd w:val="0"/>
        <w:rPr>
          <w:i/>
          <w:sz w:val="16"/>
          <w:szCs w:val="16"/>
          <w:u w:val="single"/>
        </w:rPr>
      </w:pPr>
      <w:r w:rsidRPr="003D4987">
        <w:rPr>
          <w:b/>
          <w:color w:val="000000"/>
          <w:sz w:val="16"/>
          <w:szCs w:val="16"/>
        </w:rPr>
        <w:t>52.204-</w:t>
      </w:r>
      <w:r>
        <w:rPr>
          <w:b/>
          <w:color w:val="000000"/>
          <w:sz w:val="16"/>
          <w:szCs w:val="16"/>
        </w:rPr>
        <w:t>21</w:t>
      </w:r>
      <w:r w:rsidRPr="003D4987">
        <w:rPr>
          <w:b/>
          <w:color w:val="000000"/>
          <w:sz w:val="16"/>
          <w:szCs w:val="16"/>
        </w:rPr>
        <w:tab/>
      </w:r>
      <w:r w:rsidRPr="000219F1">
        <w:rPr>
          <w:b/>
          <w:color w:val="000000"/>
          <w:sz w:val="16"/>
          <w:szCs w:val="16"/>
        </w:rPr>
        <w:t>BASIC SAFEGUARDING OF COVERED CONTRACTOR INFORMATION SYSTEMS</w:t>
      </w:r>
      <w:r w:rsidRPr="003D4987">
        <w:rPr>
          <w:color w:val="000000"/>
          <w:sz w:val="16"/>
          <w:szCs w:val="16"/>
        </w:rPr>
        <w:tab/>
      </w:r>
      <w:r>
        <w:rPr>
          <w:color w:val="000000"/>
          <w:sz w:val="16"/>
          <w:szCs w:val="16"/>
        </w:rPr>
        <w:t xml:space="preserve">                                    JUN 2016</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2D0EEF">
        <w:rPr>
          <w:color w:val="000000"/>
          <w:sz w:val="16"/>
          <w:szCs w:val="16"/>
        </w:rPr>
        <w:t>OCT</w:t>
      </w:r>
      <w:r w:rsidR="00643FF1"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w:t>
      </w:r>
      <w:r w:rsidR="009B4511" w:rsidRPr="003D4987">
        <w:rPr>
          <w:i/>
          <w:sz w:val="16"/>
          <w:szCs w:val="16"/>
          <w:u w:val="single"/>
        </w:rPr>
        <w:t>3</w:t>
      </w:r>
      <w:r w:rsidR="009B4511">
        <w:rPr>
          <w:i/>
          <w:sz w:val="16"/>
          <w:szCs w:val="16"/>
          <w:u w:val="single"/>
        </w:rPr>
        <w:t>5</w:t>
      </w:r>
      <w:r w:rsidR="00012C1D" w:rsidRPr="003D4987">
        <w:rPr>
          <w:i/>
          <w:sz w:val="16"/>
          <w:szCs w:val="16"/>
          <w:u w:val="single"/>
        </w:rPr>
        <w:t>,000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p>
    <w:p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D4211F">
        <w:rPr>
          <w:color w:val="000000"/>
          <w:sz w:val="16"/>
          <w:szCs w:val="16"/>
        </w:rPr>
        <w:t>NOV</w:t>
      </w:r>
      <w:r w:rsidR="00416B84" w:rsidRPr="008E4EE8">
        <w:rPr>
          <w:color w:val="000000"/>
          <w:sz w:val="16"/>
          <w:szCs w:val="16"/>
        </w:rPr>
        <w:t xml:space="preserve"> 201</w:t>
      </w:r>
      <w:r w:rsidR="00D4211F">
        <w:rPr>
          <w:color w:val="000000"/>
          <w:sz w:val="16"/>
          <w:szCs w:val="16"/>
        </w:rPr>
        <w:t>5</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w:t>
      </w:r>
      <w:r w:rsidR="002E6D48" w:rsidRPr="003D4987">
        <w:rPr>
          <w:b/>
          <w:color w:val="000000"/>
          <w:sz w:val="16"/>
          <w:szCs w:val="16"/>
        </w:rPr>
        <w:t>21</w:t>
      </w:r>
      <w:r w:rsidR="002E6D48">
        <w:rPr>
          <w:b/>
          <w:color w:val="000000"/>
          <w:sz w:val="16"/>
          <w:szCs w:val="16"/>
        </w:rPr>
        <w:t>2</w:t>
      </w:r>
      <w:r w:rsidRPr="003D4987">
        <w:rPr>
          <w:b/>
          <w:color w:val="000000"/>
          <w:sz w:val="16"/>
          <w:szCs w:val="16"/>
        </w:rPr>
        <w:t>-5</w:t>
      </w:r>
      <w:r w:rsidRPr="003D4987">
        <w:rPr>
          <w:b/>
          <w:color w:val="000000"/>
          <w:sz w:val="16"/>
          <w:szCs w:val="16"/>
        </w:rPr>
        <w:tab/>
      </w:r>
      <w:r w:rsidR="002E6D48" w:rsidRPr="002E6D48">
        <w:rPr>
          <w:b/>
          <w:color w:val="000000"/>
          <w:sz w:val="16"/>
          <w:szCs w:val="16"/>
        </w:rPr>
        <w:t>CONTRACT TERMS AND CONDITIONS REQUIRED TO IMPLEMENT STATUTES OR EXECUTIVE ORDERS -- COMMERCIAL ITEMS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002E6D48">
        <w:rPr>
          <w:color w:val="000000"/>
          <w:sz w:val="16"/>
          <w:szCs w:val="16"/>
        </w:rPr>
        <w:t xml:space="preserve">                                   NOV 2016</w:t>
      </w:r>
    </w:p>
    <w:p w:rsidR="00224B89" w:rsidRPr="003D4987" w:rsidRDefault="00224B89" w:rsidP="004C7746">
      <w:pPr>
        <w:autoSpaceDE w:val="0"/>
        <w:autoSpaceDN w:val="0"/>
        <w:adjustRightInd w:val="0"/>
        <w:rPr>
          <w:i/>
          <w:sz w:val="16"/>
          <w:szCs w:val="16"/>
          <w:u w:val="single"/>
        </w:rPr>
      </w:pPr>
      <w:r w:rsidRPr="003D4987">
        <w:rPr>
          <w:b/>
          <w:color w:val="000000"/>
          <w:sz w:val="16"/>
          <w:szCs w:val="16"/>
        </w:rPr>
        <w:t>52.</w:t>
      </w:r>
      <w:r w:rsidR="00113946" w:rsidRPr="003D4987">
        <w:rPr>
          <w:b/>
          <w:color w:val="000000"/>
          <w:sz w:val="16"/>
          <w:szCs w:val="16"/>
        </w:rPr>
        <w:t>21</w:t>
      </w:r>
      <w:r w:rsidR="00113946">
        <w:rPr>
          <w:b/>
          <w:color w:val="000000"/>
          <w:sz w:val="16"/>
          <w:szCs w:val="16"/>
        </w:rPr>
        <w:t>7</w:t>
      </w:r>
      <w:r w:rsidRPr="003D4987">
        <w:rPr>
          <w:b/>
          <w:color w:val="000000"/>
          <w:sz w:val="16"/>
          <w:szCs w:val="16"/>
        </w:rPr>
        <w:t>-</w:t>
      </w:r>
      <w:r w:rsidR="00113946">
        <w:rPr>
          <w:b/>
          <w:color w:val="000000"/>
          <w:sz w:val="16"/>
          <w:szCs w:val="16"/>
        </w:rPr>
        <w:t>5</w:t>
      </w:r>
      <w:r w:rsidR="008114F9" w:rsidRPr="003D4987">
        <w:rPr>
          <w:b/>
          <w:color w:val="000000"/>
          <w:sz w:val="16"/>
          <w:szCs w:val="16"/>
        </w:rPr>
        <w:tab/>
      </w:r>
      <w:r w:rsidR="00113946" w:rsidRPr="00113946">
        <w:rPr>
          <w:b/>
          <w:color w:val="000000"/>
          <w:sz w:val="16"/>
          <w:szCs w:val="16"/>
        </w:rPr>
        <w:t>EVALUATION OF OPTIONS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r>
      <w:r w:rsidR="00113946">
        <w:rPr>
          <w:color w:val="000000"/>
          <w:sz w:val="16"/>
          <w:szCs w:val="16"/>
        </w:rPr>
        <w:t>JUL 1990</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113946">
        <w:rPr>
          <w:color w:val="000000"/>
          <w:sz w:val="16"/>
          <w:szCs w:val="16"/>
        </w:rPr>
        <w:t>NOV 2016</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8E4EE8" w:rsidRPr="003905AA"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D4211F">
        <w:rPr>
          <w:color w:val="000000"/>
          <w:sz w:val="16"/>
          <w:szCs w:val="16"/>
        </w:rPr>
        <w:tab/>
      </w:r>
      <w:r w:rsidR="00113946">
        <w:rPr>
          <w:color w:val="000000"/>
          <w:sz w:val="16"/>
          <w:szCs w:val="16"/>
        </w:rPr>
        <w:t xml:space="preserve">NOV </w:t>
      </w:r>
      <w:r w:rsidR="009C00D2">
        <w:rPr>
          <w:color w:val="000000"/>
          <w:sz w:val="16"/>
          <w:szCs w:val="16"/>
        </w:rPr>
        <w:t>2016</w:t>
      </w:r>
      <w:r w:rsidR="00962061" w:rsidRPr="003D4987">
        <w:rPr>
          <w:color w:val="000000"/>
          <w:sz w:val="16"/>
          <w:szCs w:val="16"/>
        </w:rPr>
        <w:br/>
      </w:r>
      <w:proofErr w:type="gramStart"/>
      <w:r w:rsidR="00140DAF" w:rsidRPr="003D4987">
        <w:rPr>
          <w:i/>
          <w:sz w:val="16"/>
          <w:szCs w:val="16"/>
          <w:u w:val="single"/>
        </w:rPr>
        <w:t>A</w:t>
      </w:r>
      <w:r w:rsidR="00251410" w:rsidRPr="003D4987">
        <w:rPr>
          <w:i/>
          <w:sz w:val="16"/>
          <w:szCs w:val="16"/>
          <w:u w:val="single"/>
        </w:rPr>
        <w:t>pplies</w:t>
      </w:r>
      <w:proofErr w:type="gramEnd"/>
      <w:r w:rsidR="00251410" w:rsidRPr="003D4987">
        <w:rPr>
          <w:i/>
          <w:sz w:val="16"/>
          <w:szCs w:val="16"/>
          <w:u w:val="single"/>
        </w:rPr>
        <w:t xml:space="preserve"> if value of Contract equals or exceeds </w:t>
      </w:r>
      <w:r w:rsidR="00A34562" w:rsidRPr="003D4987">
        <w:rPr>
          <w:i/>
          <w:sz w:val="16"/>
          <w:szCs w:val="16"/>
          <w:u w:val="single"/>
        </w:rPr>
        <w:t>$</w:t>
      </w:r>
      <w:r w:rsidR="009B4511">
        <w:rPr>
          <w:i/>
          <w:sz w:val="16"/>
          <w:szCs w:val="16"/>
          <w:u w:val="single"/>
        </w:rPr>
        <w:t>70</w:t>
      </w:r>
      <w:r w:rsidR="009B4511" w:rsidRPr="003D4987">
        <w:rPr>
          <w:i/>
          <w:sz w:val="16"/>
          <w:szCs w:val="16"/>
          <w:u w:val="single"/>
        </w:rPr>
        <w:t>0</w:t>
      </w:r>
      <w:r w:rsidR="00140DAF" w:rsidRPr="003D4987">
        <w:rPr>
          <w:i/>
          <w:sz w:val="16"/>
          <w:szCs w:val="16"/>
          <w:u w:val="single"/>
        </w:rPr>
        <w:t>,000</w:t>
      </w:r>
      <w:r w:rsidR="00A34562" w:rsidRPr="003D4987">
        <w:rPr>
          <w:i/>
          <w:sz w:val="16"/>
          <w:szCs w:val="16"/>
          <w:u w:val="single"/>
        </w:rPr>
        <w:t xml:space="preserve"> except the clause does not apply if Seller is a </w:t>
      </w:r>
      <w:r w:rsidR="00251410" w:rsidRPr="003D4987">
        <w:rPr>
          <w:i/>
          <w:sz w:val="16"/>
          <w:szCs w:val="16"/>
          <w:u w:val="single"/>
        </w:rPr>
        <w:t xml:space="preserve">small business concern.  </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 xml:space="preserve">s own reporting obligations </w:t>
      </w:r>
      <w:r w:rsidR="00A80329">
        <w:rPr>
          <w:i/>
          <w:sz w:val="16"/>
          <w:szCs w:val="16"/>
          <w:u w:val="single"/>
        </w:rPr>
        <w:br/>
      </w:r>
      <w:r w:rsidR="00EB43E9" w:rsidRPr="003D4987">
        <w:rPr>
          <w:i/>
          <w:sz w:val="16"/>
          <w:szCs w:val="16"/>
          <w:u w:val="single"/>
        </w:rPr>
        <w:t>with respect to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113946" w:rsidRPr="00D4211F" w:rsidRDefault="00113946" w:rsidP="00113946">
      <w:pPr>
        <w:autoSpaceDE w:val="0"/>
        <w:autoSpaceDN w:val="0"/>
        <w:adjustRightInd w:val="0"/>
        <w:spacing w:before="0" w:after="0"/>
        <w:rPr>
          <w:color w:val="000000"/>
          <w:sz w:val="16"/>
          <w:szCs w:val="16"/>
        </w:rPr>
      </w:pPr>
      <w:r>
        <w:rPr>
          <w:b/>
          <w:color w:val="000000"/>
          <w:sz w:val="16"/>
          <w:szCs w:val="16"/>
        </w:rPr>
        <w:t>52.219-9 ALT II SMALL BUSINESS SUBCONTRACTING PLAN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D4211F">
        <w:rPr>
          <w:color w:val="000000"/>
          <w:sz w:val="16"/>
          <w:szCs w:val="16"/>
        </w:rPr>
        <w:t>OCT 20</w:t>
      </w:r>
      <w:r>
        <w:rPr>
          <w:color w:val="000000"/>
          <w:sz w:val="16"/>
          <w:szCs w:val="16"/>
        </w:rPr>
        <w:t>15</w:t>
      </w:r>
    </w:p>
    <w:p w:rsidR="00113946" w:rsidRDefault="00113946" w:rsidP="00113946">
      <w:pPr>
        <w:autoSpaceDE w:val="0"/>
        <w:autoSpaceDN w:val="0"/>
        <w:adjustRightInd w:val="0"/>
        <w:spacing w:before="0" w:after="0"/>
        <w:rPr>
          <w:b/>
          <w:color w:val="000000"/>
          <w:sz w:val="16"/>
          <w:szCs w:val="16"/>
        </w:rPr>
      </w:pPr>
    </w:p>
    <w:p w:rsidR="00113946" w:rsidRPr="00113946" w:rsidRDefault="00113946" w:rsidP="00113946">
      <w:pPr>
        <w:autoSpaceDE w:val="0"/>
        <w:autoSpaceDN w:val="0"/>
        <w:adjustRightInd w:val="0"/>
        <w:spacing w:before="0" w:after="0"/>
        <w:rPr>
          <w:color w:val="000000"/>
          <w:sz w:val="16"/>
          <w:szCs w:val="16"/>
        </w:rPr>
      </w:pPr>
      <w:r>
        <w:rPr>
          <w:b/>
          <w:color w:val="000000"/>
          <w:sz w:val="16"/>
          <w:szCs w:val="16"/>
        </w:rPr>
        <w:t xml:space="preserve">52.219-28 </w:t>
      </w:r>
      <w:r w:rsidRPr="00113946">
        <w:rPr>
          <w:b/>
          <w:color w:val="000000"/>
          <w:sz w:val="16"/>
          <w:szCs w:val="16"/>
        </w:rPr>
        <w:t>POST AWARD SMALL BUSINESS PROGRAM REREPRESENTATION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2013</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p>
    <w:p w:rsidR="00113946" w:rsidRPr="003D4987" w:rsidRDefault="00113946" w:rsidP="001139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 AND REMEDIES</w:t>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t>OCT</w:t>
      </w:r>
      <w:r w:rsidRPr="003D4987">
        <w:rPr>
          <w:color w:val="000000"/>
          <w:sz w:val="16"/>
          <w:szCs w:val="16"/>
        </w:rPr>
        <w:t xml:space="preserve"> 201</w:t>
      </w:r>
      <w:r>
        <w:rPr>
          <w:color w:val="000000"/>
          <w:sz w:val="16"/>
          <w:szCs w:val="16"/>
        </w:rPr>
        <w:t>6</w:t>
      </w:r>
      <w:r w:rsidRPr="003D4987">
        <w:rPr>
          <w:color w:val="000000"/>
          <w:sz w:val="16"/>
          <w:szCs w:val="16"/>
        </w:rPr>
        <w:br/>
      </w:r>
      <w:r w:rsidRPr="003D4987">
        <w:rPr>
          <w:i/>
          <w:sz w:val="16"/>
          <w:szCs w:val="16"/>
          <w:u w:val="single"/>
        </w:rPr>
        <w:t>Note 2 applies for (c) and Note 2 for (d) when the Government exercises its rights and remedies against Buyer for Seller</w:t>
      </w:r>
      <w:r>
        <w:rPr>
          <w:i/>
          <w:sz w:val="16"/>
          <w:szCs w:val="16"/>
          <w:u w:val="single"/>
        </w:rPr>
        <w:t>’</w:t>
      </w:r>
      <w:r w:rsidRPr="003D4987">
        <w:rPr>
          <w:i/>
          <w:sz w:val="16"/>
          <w:szCs w:val="16"/>
          <w:u w:val="single"/>
        </w:rPr>
        <w:t xml:space="preserve">s violations.  </w:t>
      </w:r>
    </w:p>
    <w:p w:rsidR="00113946" w:rsidRPr="003D4987" w:rsidRDefault="00113946" w:rsidP="00113946">
      <w:pPr>
        <w:autoSpaceDE w:val="0"/>
        <w:autoSpaceDN w:val="0"/>
        <w:adjustRightInd w:val="0"/>
        <w:rPr>
          <w:i/>
          <w:sz w:val="16"/>
          <w:szCs w:val="16"/>
          <w:u w:val="single"/>
        </w:rPr>
      </w:pPr>
      <w:r w:rsidRPr="003D4987">
        <w:rPr>
          <w:b/>
          <w:color w:val="000000"/>
          <w:sz w:val="16"/>
          <w:szCs w:val="16"/>
        </w:rPr>
        <w:t>52.222-1</w:t>
      </w:r>
      <w:r>
        <w:rPr>
          <w:b/>
          <w:color w:val="000000"/>
          <w:sz w:val="16"/>
          <w:szCs w:val="16"/>
        </w:rPr>
        <w:t>7</w:t>
      </w:r>
      <w:r w:rsidRPr="003D4987">
        <w:rPr>
          <w:b/>
          <w:color w:val="000000"/>
          <w:sz w:val="16"/>
          <w:szCs w:val="16"/>
        </w:rPr>
        <w:tab/>
      </w:r>
      <w:r w:rsidRPr="00113946">
        <w:rPr>
          <w:b/>
          <w:color w:val="000000"/>
          <w:sz w:val="16"/>
          <w:szCs w:val="16"/>
        </w:rPr>
        <w:t>NONDISPLACEMENT OF QUALIFIED WORKERS</w:t>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t xml:space="preserve">                                  MAY 2014</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D4211F">
        <w:rPr>
          <w:color w:val="000000"/>
          <w:sz w:val="16"/>
          <w:szCs w:val="16"/>
        </w:rPr>
        <w:t>APR 2015</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9C00D2">
        <w:rPr>
          <w:color w:val="000000"/>
          <w:sz w:val="16"/>
          <w:szCs w:val="16"/>
        </w:rPr>
        <w:t>SEP 2016</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w:t>
      </w:r>
      <w:proofErr w:type="gramStart"/>
      <w:r w:rsidR="00BD672C" w:rsidRPr="003D4987">
        <w:rPr>
          <w:i/>
          <w:sz w:val="16"/>
          <w:szCs w:val="16"/>
          <w:u w:val="single"/>
        </w:rPr>
        <w:t>)(</w:t>
      </w:r>
      <w:proofErr w:type="gramEnd"/>
      <w:r w:rsidR="00BD672C" w:rsidRPr="003D4987">
        <w:rPr>
          <w:i/>
          <w:sz w:val="16"/>
          <w:szCs w:val="16"/>
          <w:u w:val="single"/>
        </w:rPr>
        <w:t>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t>OCT 2015</w:t>
      </w:r>
      <w:r w:rsidR="00107D24">
        <w:rPr>
          <w:color w:val="000000"/>
          <w:sz w:val="16"/>
          <w:szCs w:val="16"/>
        </w:rPr>
        <w:br/>
      </w:r>
      <w:r w:rsidR="00173A29" w:rsidRPr="003D4987">
        <w:rPr>
          <w:i/>
          <w:color w:val="000000"/>
          <w:sz w:val="16"/>
          <w:szCs w:val="16"/>
          <w:u w:val="single"/>
        </w:rPr>
        <w:t>Applies to Contract with value of $</w:t>
      </w:r>
      <w:r w:rsidR="009B4511" w:rsidRPr="003D4987">
        <w:rPr>
          <w:i/>
          <w:color w:val="000000"/>
          <w:sz w:val="16"/>
          <w:szCs w:val="16"/>
          <w:u w:val="single"/>
        </w:rPr>
        <w:t>1</w:t>
      </w:r>
      <w:r w:rsidR="009B4511">
        <w:rPr>
          <w:i/>
          <w:color w:val="000000"/>
          <w:sz w:val="16"/>
          <w:szCs w:val="16"/>
          <w:u w:val="single"/>
        </w:rPr>
        <w:t>5</w:t>
      </w:r>
      <w:r w:rsidR="009B4511" w:rsidRPr="003D4987">
        <w:rPr>
          <w:i/>
          <w:color w:val="000000"/>
          <w:sz w:val="16"/>
          <w:szCs w:val="16"/>
          <w:u w:val="single"/>
        </w:rPr>
        <w:t>0</w:t>
      </w:r>
      <w:r w:rsidR="00173A29" w:rsidRPr="003D4987">
        <w:rPr>
          <w:i/>
          <w:color w:val="000000"/>
          <w:sz w:val="16"/>
          <w:szCs w:val="16"/>
          <w:u w:val="single"/>
        </w:rPr>
        <w:t>,000 or more</w:t>
      </w:r>
      <w:r w:rsidR="00173A29" w:rsidRPr="003D4987">
        <w:rPr>
          <w:color w:val="000000"/>
          <w:sz w:val="16"/>
          <w:szCs w:val="16"/>
        </w:rPr>
        <w:t xml:space="preserve">.  </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267A82" w:rsidRPr="003D4987">
        <w:rPr>
          <w:color w:val="000000"/>
          <w:sz w:val="16"/>
          <w:szCs w:val="16"/>
        </w:rPr>
        <w:t>JUL 2014</w:t>
      </w:r>
      <w:r w:rsidR="00962061" w:rsidRPr="003D4987">
        <w:rPr>
          <w:color w:val="000000"/>
          <w:sz w:val="16"/>
          <w:szCs w:val="16"/>
        </w:rPr>
        <w:br/>
      </w:r>
      <w:proofErr w:type="gramStart"/>
      <w:r w:rsidR="00381D18" w:rsidRPr="003D4987">
        <w:rPr>
          <w:i/>
          <w:sz w:val="16"/>
          <w:szCs w:val="16"/>
          <w:u w:val="single"/>
        </w:rPr>
        <w:t>A</w:t>
      </w:r>
      <w:r w:rsidR="000158F3" w:rsidRPr="003D4987">
        <w:rPr>
          <w:i/>
          <w:sz w:val="16"/>
          <w:szCs w:val="16"/>
          <w:u w:val="single"/>
        </w:rPr>
        <w:t>pplies</w:t>
      </w:r>
      <w:proofErr w:type="gramEnd"/>
      <w:r w:rsidR="000158F3" w:rsidRPr="003D4987">
        <w:rPr>
          <w:i/>
          <w:sz w:val="16"/>
          <w:szCs w:val="16"/>
          <w:u w:val="single"/>
        </w:rPr>
        <w:t xml:space="preserve"> if Contract value equals or exceeds </w:t>
      </w:r>
      <w:r w:rsidR="007912CA" w:rsidRPr="003D4987">
        <w:rPr>
          <w:i/>
          <w:sz w:val="16"/>
          <w:szCs w:val="16"/>
          <w:u w:val="single"/>
        </w:rPr>
        <w:t>$15</w:t>
      </w:r>
      <w:r w:rsidR="008F3076" w:rsidRPr="003D4987">
        <w:rPr>
          <w:i/>
          <w:sz w:val="16"/>
          <w:szCs w:val="16"/>
          <w:u w:val="single"/>
        </w:rPr>
        <w:t>,000.</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A060D9">
        <w:rPr>
          <w:color w:val="000000"/>
          <w:sz w:val="16"/>
          <w:szCs w:val="16"/>
        </w:rPr>
        <w:t>FEB</w:t>
      </w:r>
      <w:r w:rsidR="00267A82" w:rsidRPr="003D4987">
        <w:rPr>
          <w:color w:val="000000"/>
          <w:sz w:val="16"/>
          <w:szCs w:val="16"/>
        </w:rPr>
        <w:t xml:space="preserve"> 201</w:t>
      </w:r>
      <w:r w:rsidR="00A060D9">
        <w:rPr>
          <w:color w:val="000000"/>
          <w:sz w:val="16"/>
          <w:szCs w:val="16"/>
        </w:rPr>
        <w:t>6</w:t>
      </w:r>
      <w:r w:rsidR="00962061" w:rsidRPr="003D4987">
        <w:rPr>
          <w:color w:val="000000"/>
          <w:sz w:val="16"/>
          <w:szCs w:val="16"/>
        </w:rPr>
        <w:br/>
      </w:r>
      <w:proofErr w:type="gramStart"/>
      <w:r w:rsidR="00381D18" w:rsidRPr="003D4987">
        <w:rPr>
          <w:i/>
          <w:sz w:val="16"/>
          <w:szCs w:val="16"/>
          <w:u w:val="single"/>
        </w:rPr>
        <w:t>A</w:t>
      </w:r>
      <w:r w:rsidR="000158F3" w:rsidRPr="003D4987">
        <w:rPr>
          <w:i/>
          <w:sz w:val="16"/>
          <w:szCs w:val="16"/>
          <w:u w:val="single"/>
        </w:rPr>
        <w:t>pplies</w:t>
      </w:r>
      <w:proofErr w:type="gramEnd"/>
      <w:r w:rsidR="000158F3" w:rsidRPr="003D4987">
        <w:rPr>
          <w:i/>
          <w:sz w:val="16"/>
          <w:szCs w:val="16"/>
          <w:u w:val="single"/>
        </w:rPr>
        <w:t xml:space="preserve">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113946" w:rsidRPr="003D4987" w:rsidRDefault="00113946" w:rsidP="00113946">
      <w:pPr>
        <w:autoSpaceDE w:val="0"/>
        <w:autoSpaceDN w:val="0"/>
        <w:adjustRightInd w:val="0"/>
        <w:rPr>
          <w:color w:val="000000"/>
          <w:sz w:val="16"/>
          <w:szCs w:val="16"/>
        </w:rPr>
      </w:pPr>
      <w:r w:rsidRPr="003D4987">
        <w:rPr>
          <w:b/>
          <w:color w:val="000000"/>
          <w:sz w:val="16"/>
          <w:szCs w:val="16"/>
        </w:rPr>
        <w:t xml:space="preserve">52.222-40 </w:t>
      </w:r>
      <w:r>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p>
    <w:p w:rsidR="00113946" w:rsidRPr="003D4987" w:rsidRDefault="00113946" w:rsidP="00113946">
      <w:pPr>
        <w:autoSpaceDE w:val="0"/>
        <w:autoSpaceDN w:val="0"/>
        <w:adjustRightInd w:val="0"/>
        <w:rPr>
          <w:color w:val="000000"/>
          <w:sz w:val="16"/>
          <w:szCs w:val="16"/>
        </w:rPr>
      </w:pPr>
      <w:r w:rsidRPr="003D4987">
        <w:rPr>
          <w:b/>
          <w:color w:val="000000"/>
          <w:sz w:val="16"/>
          <w:szCs w:val="16"/>
        </w:rPr>
        <w:t>52.222-4</w:t>
      </w:r>
      <w:r>
        <w:rPr>
          <w:b/>
          <w:color w:val="000000"/>
          <w:sz w:val="16"/>
          <w:szCs w:val="16"/>
        </w:rPr>
        <w:t>1</w:t>
      </w:r>
      <w:r w:rsidRPr="003D4987">
        <w:rPr>
          <w:b/>
          <w:color w:val="000000"/>
          <w:sz w:val="16"/>
          <w:szCs w:val="16"/>
        </w:rPr>
        <w:t xml:space="preserve"> </w:t>
      </w:r>
      <w:r>
        <w:rPr>
          <w:b/>
          <w:color w:val="000000"/>
          <w:sz w:val="16"/>
          <w:szCs w:val="16"/>
        </w:rPr>
        <w:tab/>
      </w:r>
      <w:r w:rsidRPr="00113946">
        <w:rPr>
          <w:b/>
          <w:color w:val="000000"/>
          <w:sz w:val="16"/>
          <w:szCs w:val="16"/>
        </w:rPr>
        <w:t>SERVICE CONTRACT LABOR STANDARDS</w:t>
      </w:r>
      <w:r>
        <w:rPr>
          <w:color w:val="000000"/>
          <w:sz w:val="16"/>
          <w:szCs w:val="16"/>
        </w:rPr>
        <w:tab/>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0015F9">
        <w:rPr>
          <w:color w:val="000000"/>
          <w:sz w:val="16"/>
          <w:szCs w:val="16"/>
        </w:rPr>
        <w:t xml:space="preserve"> </w:t>
      </w:r>
      <w:r>
        <w:rPr>
          <w:color w:val="000000"/>
          <w:sz w:val="16"/>
          <w:szCs w:val="16"/>
        </w:rPr>
        <w:t xml:space="preserve">                MAY 2014</w:t>
      </w:r>
    </w:p>
    <w:p w:rsidR="00113946" w:rsidRPr="003D4987" w:rsidRDefault="00113946" w:rsidP="00113946">
      <w:pPr>
        <w:autoSpaceDE w:val="0"/>
        <w:autoSpaceDN w:val="0"/>
        <w:adjustRightInd w:val="0"/>
        <w:rPr>
          <w:color w:val="000000"/>
          <w:sz w:val="16"/>
          <w:szCs w:val="16"/>
        </w:rPr>
      </w:pPr>
      <w:r w:rsidRPr="003D4987">
        <w:rPr>
          <w:b/>
          <w:color w:val="000000"/>
          <w:sz w:val="16"/>
          <w:szCs w:val="16"/>
        </w:rPr>
        <w:t>52.222-4</w:t>
      </w:r>
      <w:r>
        <w:rPr>
          <w:b/>
          <w:color w:val="000000"/>
          <w:sz w:val="16"/>
          <w:szCs w:val="16"/>
        </w:rPr>
        <w:t>2</w:t>
      </w:r>
      <w:r w:rsidRPr="003D4987">
        <w:rPr>
          <w:b/>
          <w:color w:val="000000"/>
          <w:sz w:val="16"/>
          <w:szCs w:val="16"/>
        </w:rPr>
        <w:t xml:space="preserve"> </w:t>
      </w:r>
      <w:r>
        <w:rPr>
          <w:b/>
          <w:color w:val="000000"/>
          <w:sz w:val="16"/>
          <w:szCs w:val="16"/>
        </w:rPr>
        <w:tab/>
      </w:r>
      <w:r w:rsidRPr="00113946">
        <w:rPr>
          <w:b/>
          <w:color w:val="000000"/>
          <w:sz w:val="16"/>
          <w:szCs w:val="16"/>
        </w:rPr>
        <w:t>STATEMENT OF EQUIVALENT RATES FOR FEDERAL HIRES</w:t>
      </w:r>
      <w:r w:rsidRPr="003D4987">
        <w:rPr>
          <w:color w:val="000000"/>
          <w:sz w:val="16"/>
          <w:szCs w:val="16"/>
        </w:rPr>
        <w:tab/>
      </w:r>
      <w:r w:rsidRPr="003D4987">
        <w:rPr>
          <w:color w:val="000000"/>
          <w:sz w:val="16"/>
          <w:szCs w:val="16"/>
        </w:rPr>
        <w:tab/>
      </w:r>
      <w:r>
        <w:rPr>
          <w:color w:val="000000"/>
          <w:sz w:val="16"/>
          <w:szCs w:val="16"/>
        </w:rPr>
        <w:tab/>
        <w:t xml:space="preserve">                                   MAY 2014</w:t>
      </w:r>
    </w:p>
    <w:p w:rsidR="000015F9" w:rsidRPr="000015F9" w:rsidRDefault="00113946" w:rsidP="000015F9">
      <w:pPr>
        <w:autoSpaceDE w:val="0"/>
        <w:autoSpaceDN w:val="0"/>
        <w:adjustRightInd w:val="0"/>
        <w:rPr>
          <w:b/>
          <w:color w:val="000000"/>
          <w:sz w:val="16"/>
          <w:szCs w:val="16"/>
        </w:rPr>
      </w:pPr>
      <w:r w:rsidRPr="003D4987">
        <w:rPr>
          <w:b/>
          <w:color w:val="000000"/>
          <w:sz w:val="16"/>
          <w:szCs w:val="16"/>
        </w:rPr>
        <w:lastRenderedPageBreak/>
        <w:t>52.222-4</w:t>
      </w:r>
      <w:r>
        <w:rPr>
          <w:b/>
          <w:color w:val="000000"/>
          <w:sz w:val="16"/>
          <w:szCs w:val="16"/>
        </w:rPr>
        <w:t>4</w:t>
      </w:r>
      <w:r w:rsidRPr="003D4987">
        <w:rPr>
          <w:b/>
          <w:color w:val="000000"/>
          <w:sz w:val="16"/>
          <w:szCs w:val="16"/>
        </w:rPr>
        <w:t xml:space="preserve"> </w:t>
      </w:r>
      <w:r>
        <w:rPr>
          <w:b/>
          <w:color w:val="000000"/>
          <w:sz w:val="16"/>
          <w:szCs w:val="16"/>
        </w:rPr>
        <w:tab/>
      </w:r>
      <w:r w:rsidR="000015F9" w:rsidRPr="000015F9">
        <w:rPr>
          <w:b/>
          <w:color w:val="000000"/>
          <w:sz w:val="16"/>
          <w:szCs w:val="16"/>
        </w:rPr>
        <w:t>FAIR LABOR STANDARDS ACT AND S</w:t>
      </w:r>
      <w:r w:rsidR="000015F9">
        <w:rPr>
          <w:b/>
          <w:color w:val="000000"/>
          <w:sz w:val="16"/>
          <w:szCs w:val="16"/>
        </w:rPr>
        <w:t>ERVICE CONTRACT LABOR STANDARDS-</w:t>
      </w:r>
      <w:r w:rsidR="000015F9" w:rsidRPr="000015F9">
        <w:rPr>
          <w:b/>
          <w:color w:val="000000"/>
          <w:sz w:val="16"/>
          <w:szCs w:val="16"/>
        </w:rPr>
        <w:t xml:space="preserve">PRICE </w:t>
      </w:r>
      <w:proofErr w:type="gramStart"/>
      <w:r w:rsidR="000015F9" w:rsidRPr="000015F9">
        <w:rPr>
          <w:b/>
          <w:color w:val="000000"/>
          <w:sz w:val="16"/>
          <w:szCs w:val="16"/>
        </w:rPr>
        <w:t>ADJUSTMENT</w:t>
      </w:r>
      <w:r w:rsidR="000015F9">
        <w:rPr>
          <w:b/>
          <w:color w:val="000000"/>
          <w:sz w:val="16"/>
          <w:szCs w:val="16"/>
        </w:rPr>
        <w:t xml:space="preserve"> </w:t>
      </w:r>
      <w:r w:rsidR="000015F9" w:rsidRPr="000015F9">
        <w:rPr>
          <w:color w:val="000000"/>
          <w:sz w:val="16"/>
          <w:szCs w:val="16"/>
        </w:rPr>
        <w:t xml:space="preserve"> </w:t>
      </w:r>
      <w:r w:rsidR="000015F9">
        <w:rPr>
          <w:color w:val="000000"/>
          <w:sz w:val="16"/>
          <w:szCs w:val="16"/>
        </w:rPr>
        <w:t>MAY</w:t>
      </w:r>
      <w:proofErr w:type="gramEnd"/>
      <w:r w:rsidR="000015F9">
        <w:rPr>
          <w:color w:val="000000"/>
          <w:sz w:val="16"/>
          <w:szCs w:val="16"/>
        </w:rPr>
        <w:t xml:space="preserve"> 2014</w:t>
      </w:r>
    </w:p>
    <w:p w:rsidR="000015F9" w:rsidRPr="003D4987" w:rsidRDefault="000015F9" w:rsidP="000015F9">
      <w:pPr>
        <w:keepNext/>
        <w:widowControl/>
        <w:autoSpaceDE w:val="0"/>
        <w:autoSpaceDN w:val="0"/>
        <w:adjustRightInd w:val="0"/>
        <w:rPr>
          <w:i/>
          <w:sz w:val="16"/>
          <w:szCs w:val="16"/>
          <w:u w:val="single"/>
        </w:rPr>
      </w:pPr>
      <w:r w:rsidRPr="003D4987">
        <w:rPr>
          <w:b/>
          <w:color w:val="000000"/>
          <w:sz w:val="16"/>
          <w:szCs w:val="16"/>
        </w:rPr>
        <w:t xml:space="preserve">52.222-50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 xml:space="preserve">                 MAR 2015</w:t>
      </w:r>
      <w:r w:rsidRPr="003D4987">
        <w:rPr>
          <w:color w:val="000000"/>
          <w:sz w:val="16"/>
          <w:szCs w:val="16"/>
        </w:rPr>
        <w:br/>
      </w:r>
      <w:r w:rsidRPr="003D4987">
        <w:rPr>
          <w:i/>
          <w:sz w:val="16"/>
          <w:szCs w:val="16"/>
          <w:u w:val="single"/>
        </w:rPr>
        <w:t xml:space="preserve">Note 5 applies except in (e) where Note 4 </w:t>
      </w:r>
      <w:proofErr w:type="gramStart"/>
      <w:r w:rsidRPr="003D4987">
        <w:rPr>
          <w:i/>
          <w:sz w:val="16"/>
          <w:szCs w:val="16"/>
          <w:u w:val="single"/>
        </w:rPr>
        <w:t>applies</w:t>
      </w:r>
      <w:proofErr w:type="gramEnd"/>
      <w:r w:rsidRPr="003D4987">
        <w:rPr>
          <w:i/>
          <w:sz w:val="16"/>
          <w:szCs w:val="16"/>
          <w:u w:val="single"/>
        </w:rPr>
        <w:t>.</w:t>
      </w:r>
    </w:p>
    <w:p w:rsidR="000015F9" w:rsidRPr="003D4987" w:rsidRDefault="000015F9" w:rsidP="000015F9">
      <w:pPr>
        <w:keepNext/>
        <w:widowControl/>
        <w:autoSpaceDE w:val="0"/>
        <w:autoSpaceDN w:val="0"/>
        <w:adjustRightInd w:val="0"/>
        <w:rPr>
          <w:i/>
          <w:sz w:val="16"/>
          <w:szCs w:val="16"/>
          <w:u w:val="single"/>
        </w:rPr>
      </w:pPr>
      <w:r w:rsidRPr="003D4987">
        <w:rPr>
          <w:b/>
          <w:color w:val="000000"/>
          <w:sz w:val="16"/>
          <w:szCs w:val="16"/>
        </w:rPr>
        <w:t>52.222-5</w:t>
      </w:r>
      <w:r>
        <w:rPr>
          <w:b/>
          <w:color w:val="000000"/>
          <w:sz w:val="16"/>
          <w:szCs w:val="16"/>
        </w:rPr>
        <w:t>3</w:t>
      </w:r>
      <w:r w:rsidRPr="003D4987">
        <w:rPr>
          <w:b/>
          <w:color w:val="000000"/>
          <w:sz w:val="16"/>
          <w:szCs w:val="16"/>
        </w:rPr>
        <w:t xml:space="preserve"> </w:t>
      </w:r>
      <w:r w:rsidRPr="003D4987">
        <w:rPr>
          <w:b/>
          <w:color w:val="000000"/>
          <w:sz w:val="16"/>
          <w:szCs w:val="16"/>
        </w:rPr>
        <w:tab/>
      </w:r>
      <w:r w:rsidRPr="000015F9">
        <w:rPr>
          <w:b/>
          <w:color w:val="000000"/>
          <w:sz w:val="16"/>
          <w:szCs w:val="16"/>
        </w:rPr>
        <w:t>EXEMPTION FROM APPLICATION OF THE SERVICE CONTRACT LABOR STANDARDS TO CONTRACTS</w:t>
      </w:r>
      <w:r>
        <w:rPr>
          <w:b/>
          <w:color w:val="000000"/>
          <w:sz w:val="16"/>
          <w:szCs w:val="16"/>
        </w:rPr>
        <w:t xml:space="preserve"> </w:t>
      </w:r>
      <w:r w:rsidRPr="000015F9">
        <w:rPr>
          <w:b/>
          <w:color w:val="000000"/>
          <w:sz w:val="16"/>
          <w:szCs w:val="16"/>
        </w:rPr>
        <w:t>FOR CERTAIN SERVICES--REQUIREMENTS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 xml:space="preserve">                                   MAY 2014</w:t>
      </w:r>
    </w:p>
    <w:p w:rsidR="000015F9" w:rsidRPr="003D4987" w:rsidRDefault="000015F9" w:rsidP="000015F9">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t xml:space="preserve"> 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OCT</w:t>
      </w:r>
      <w:r w:rsidRPr="003D4987">
        <w:rPr>
          <w:color w:val="000000"/>
          <w:sz w:val="16"/>
          <w:szCs w:val="16"/>
        </w:rPr>
        <w:t xml:space="preserve"> 201</w:t>
      </w:r>
      <w:r>
        <w:rPr>
          <w:color w:val="000000"/>
          <w:sz w:val="16"/>
          <w:szCs w:val="16"/>
        </w:rPr>
        <w:t>5</w:t>
      </w:r>
      <w:r w:rsidRPr="003D4987">
        <w:rPr>
          <w:color w:val="000000"/>
          <w:sz w:val="16"/>
          <w:szCs w:val="16"/>
        </w:rPr>
        <w:br/>
      </w:r>
      <w:proofErr w:type="gramStart"/>
      <w:r w:rsidRPr="003D4987">
        <w:rPr>
          <w:i/>
          <w:sz w:val="16"/>
          <w:szCs w:val="16"/>
          <w:u w:val="single"/>
        </w:rPr>
        <w:t>Applies</w:t>
      </w:r>
      <w:proofErr w:type="gramEnd"/>
      <w:r w:rsidRPr="003D4987">
        <w:rPr>
          <w:i/>
          <w:sz w:val="16"/>
          <w:szCs w:val="16"/>
          <w:u w:val="single"/>
        </w:rPr>
        <w:t xml:space="preserve"> if this Contract exceeds $3,</w:t>
      </w:r>
      <w:r>
        <w:rPr>
          <w:i/>
          <w:sz w:val="16"/>
          <w:szCs w:val="16"/>
          <w:u w:val="single"/>
        </w:rPr>
        <w:t>5</w:t>
      </w:r>
      <w:r w:rsidR="008054E3">
        <w:rPr>
          <w:i/>
          <w:sz w:val="16"/>
          <w:szCs w:val="16"/>
          <w:u w:val="single"/>
        </w:rPr>
        <w:t>00.</w:t>
      </w:r>
    </w:p>
    <w:p w:rsidR="000015F9" w:rsidRPr="003D4987" w:rsidRDefault="000015F9" w:rsidP="000015F9">
      <w:pPr>
        <w:autoSpaceDE w:val="0"/>
        <w:autoSpaceDN w:val="0"/>
        <w:adjustRightInd w:val="0"/>
        <w:rPr>
          <w:i/>
          <w:sz w:val="16"/>
          <w:szCs w:val="16"/>
          <w:u w:val="single"/>
        </w:rPr>
      </w:pPr>
      <w:r w:rsidRPr="003D4987">
        <w:rPr>
          <w:b/>
          <w:color w:val="000000"/>
          <w:sz w:val="16"/>
          <w:szCs w:val="16"/>
        </w:rPr>
        <w:t>52.222-5</w:t>
      </w:r>
      <w:r>
        <w:rPr>
          <w:b/>
          <w:color w:val="000000"/>
          <w:sz w:val="16"/>
          <w:szCs w:val="16"/>
        </w:rPr>
        <w:t>5</w:t>
      </w:r>
      <w:r w:rsidRPr="003D4987">
        <w:rPr>
          <w:b/>
          <w:color w:val="000000"/>
          <w:sz w:val="16"/>
          <w:szCs w:val="16"/>
        </w:rPr>
        <w:tab/>
        <w:t xml:space="preserve"> </w:t>
      </w:r>
      <w:r w:rsidRPr="000015F9">
        <w:rPr>
          <w:b/>
          <w:color w:val="000000"/>
          <w:sz w:val="16"/>
          <w:szCs w:val="16"/>
        </w:rPr>
        <w:t>MINIMUM WAGES UNDER EXECUTIVE ORDER 13658</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DEC</w:t>
      </w:r>
      <w:r w:rsidRPr="003D4987">
        <w:rPr>
          <w:color w:val="000000"/>
          <w:sz w:val="16"/>
          <w:szCs w:val="16"/>
        </w:rPr>
        <w:t xml:space="preserve"> 201</w:t>
      </w:r>
      <w:r>
        <w:rPr>
          <w:color w:val="000000"/>
          <w:sz w:val="16"/>
          <w:szCs w:val="16"/>
        </w:rPr>
        <w:t>5</w:t>
      </w:r>
    </w:p>
    <w:p w:rsidR="000015F9" w:rsidRPr="003D4987" w:rsidRDefault="000015F9" w:rsidP="000015F9">
      <w:pPr>
        <w:autoSpaceDE w:val="0"/>
        <w:autoSpaceDN w:val="0"/>
        <w:adjustRightInd w:val="0"/>
        <w:rPr>
          <w:i/>
          <w:sz w:val="16"/>
          <w:szCs w:val="16"/>
          <w:u w:val="single"/>
        </w:rPr>
      </w:pPr>
      <w:r w:rsidRPr="003D4987">
        <w:rPr>
          <w:b/>
          <w:color w:val="000000"/>
          <w:sz w:val="16"/>
          <w:szCs w:val="16"/>
        </w:rPr>
        <w:t>52.222-</w:t>
      </w:r>
      <w:r>
        <w:rPr>
          <w:b/>
          <w:color w:val="000000"/>
          <w:sz w:val="16"/>
          <w:szCs w:val="16"/>
        </w:rPr>
        <w:t>60</w:t>
      </w:r>
      <w:r w:rsidRPr="003D4987">
        <w:rPr>
          <w:b/>
          <w:color w:val="000000"/>
          <w:sz w:val="16"/>
          <w:szCs w:val="16"/>
        </w:rPr>
        <w:tab/>
        <w:t xml:space="preserve"> </w:t>
      </w:r>
      <w:r w:rsidRPr="000015F9">
        <w:rPr>
          <w:b/>
          <w:color w:val="000000"/>
          <w:sz w:val="16"/>
          <w:szCs w:val="16"/>
        </w:rPr>
        <w:t>PAYCHECK TRANSPARENCY (EXECUTIVE ORDER 13673)</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OCT</w:t>
      </w:r>
      <w:r w:rsidRPr="003D4987">
        <w:rPr>
          <w:color w:val="000000"/>
          <w:sz w:val="16"/>
          <w:szCs w:val="16"/>
        </w:rPr>
        <w:t xml:space="preserve"> 201</w:t>
      </w:r>
      <w:r>
        <w:rPr>
          <w:color w:val="000000"/>
          <w:sz w:val="16"/>
          <w:szCs w:val="16"/>
        </w:rPr>
        <w:t>6</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w:t>
      </w:r>
      <w:r w:rsidR="00173A29" w:rsidRPr="003D4987">
        <w:rPr>
          <w:i/>
          <w:color w:val="000000"/>
          <w:sz w:val="16"/>
          <w:szCs w:val="16"/>
          <w:u w:val="single"/>
        </w:rPr>
        <w:t>.</w:t>
      </w:r>
    </w:p>
    <w:p w:rsidR="00A1526F" w:rsidRPr="003D4987" w:rsidRDefault="00A1526F" w:rsidP="00A1526F">
      <w:pPr>
        <w:autoSpaceDE w:val="0"/>
        <w:autoSpaceDN w:val="0"/>
        <w:adjustRightInd w:val="0"/>
        <w:rPr>
          <w:color w:val="000000"/>
          <w:sz w:val="16"/>
          <w:szCs w:val="16"/>
        </w:rPr>
      </w:pPr>
      <w:r w:rsidRPr="003D4987">
        <w:rPr>
          <w:b/>
          <w:color w:val="000000"/>
          <w:sz w:val="16"/>
          <w:szCs w:val="16"/>
        </w:rPr>
        <w:t xml:space="preserve">52.225-13 </w:t>
      </w:r>
      <w:r>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p>
    <w:p w:rsidR="00A1526F" w:rsidRPr="003D4987" w:rsidRDefault="00A1526F" w:rsidP="00A1526F">
      <w:pPr>
        <w:autoSpaceDE w:val="0"/>
        <w:autoSpaceDN w:val="0"/>
        <w:adjustRightInd w:val="0"/>
        <w:rPr>
          <w:color w:val="000000"/>
          <w:sz w:val="16"/>
          <w:szCs w:val="16"/>
        </w:rPr>
      </w:pPr>
      <w:r w:rsidRPr="003D4987">
        <w:rPr>
          <w:b/>
          <w:color w:val="000000"/>
          <w:sz w:val="16"/>
          <w:szCs w:val="16"/>
        </w:rPr>
        <w:t>52.225-</w:t>
      </w:r>
      <w:r>
        <w:rPr>
          <w:b/>
          <w:color w:val="000000"/>
          <w:sz w:val="16"/>
          <w:szCs w:val="16"/>
        </w:rPr>
        <w:t>26</w:t>
      </w:r>
      <w:r w:rsidRPr="003D4987">
        <w:rPr>
          <w:b/>
          <w:color w:val="000000"/>
          <w:sz w:val="16"/>
          <w:szCs w:val="16"/>
        </w:rPr>
        <w:t xml:space="preserve"> </w:t>
      </w:r>
      <w:r>
        <w:rPr>
          <w:b/>
          <w:color w:val="000000"/>
          <w:sz w:val="16"/>
          <w:szCs w:val="16"/>
        </w:rPr>
        <w:tab/>
      </w:r>
      <w:r w:rsidRPr="00A1526F">
        <w:rPr>
          <w:b/>
          <w:color w:val="000000"/>
          <w:sz w:val="16"/>
          <w:szCs w:val="16"/>
        </w:rPr>
        <w:t>CONTRACTORS PERFORMING PRIVATE SECURITY FUNCTIONS OUTSIDE THE UNITED STATES</w:t>
      </w:r>
      <w:r w:rsidRPr="003D4987">
        <w:rPr>
          <w:color w:val="000000"/>
          <w:sz w:val="16"/>
          <w:szCs w:val="16"/>
        </w:rPr>
        <w:tab/>
      </w:r>
      <w:r>
        <w:rPr>
          <w:color w:val="000000"/>
          <w:sz w:val="16"/>
          <w:szCs w:val="16"/>
        </w:rPr>
        <w:t>OCT 2016</w:t>
      </w:r>
    </w:p>
    <w:p w:rsidR="00A1526F" w:rsidRPr="003D4987" w:rsidRDefault="00A1526F" w:rsidP="00A1526F">
      <w:pPr>
        <w:autoSpaceDE w:val="0"/>
        <w:autoSpaceDN w:val="0"/>
        <w:adjustRightInd w:val="0"/>
        <w:rPr>
          <w:color w:val="000000"/>
          <w:sz w:val="16"/>
          <w:szCs w:val="16"/>
        </w:rPr>
      </w:pPr>
      <w:r w:rsidRPr="003D4987">
        <w:rPr>
          <w:b/>
          <w:color w:val="000000"/>
          <w:sz w:val="16"/>
          <w:szCs w:val="16"/>
        </w:rPr>
        <w:t>52.22</w:t>
      </w:r>
      <w:r>
        <w:rPr>
          <w:b/>
          <w:color w:val="000000"/>
          <w:sz w:val="16"/>
          <w:szCs w:val="16"/>
        </w:rPr>
        <w:t>6</w:t>
      </w:r>
      <w:r w:rsidRPr="003D4987">
        <w:rPr>
          <w:b/>
          <w:color w:val="000000"/>
          <w:sz w:val="16"/>
          <w:szCs w:val="16"/>
        </w:rPr>
        <w:t>-</w:t>
      </w:r>
      <w:r>
        <w:rPr>
          <w:b/>
          <w:color w:val="000000"/>
          <w:sz w:val="16"/>
          <w:szCs w:val="16"/>
        </w:rPr>
        <w:t>6</w:t>
      </w:r>
      <w:r w:rsidRPr="003D4987">
        <w:rPr>
          <w:b/>
          <w:color w:val="000000"/>
          <w:sz w:val="16"/>
          <w:szCs w:val="16"/>
        </w:rPr>
        <w:t xml:space="preserve"> </w:t>
      </w:r>
      <w:r>
        <w:rPr>
          <w:b/>
          <w:color w:val="000000"/>
          <w:sz w:val="16"/>
          <w:szCs w:val="16"/>
        </w:rPr>
        <w:tab/>
      </w:r>
      <w:r w:rsidRPr="00A1526F">
        <w:rPr>
          <w:b/>
          <w:color w:val="000000"/>
          <w:sz w:val="16"/>
          <w:szCs w:val="16"/>
        </w:rPr>
        <w:t>PROMOTING EXCESS FOOD DONATION TO NONPROFIT ORGANIZATIONS</w:t>
      </w:r>
      <w:r w:rsidRPr="003D4987">
        <w:rPr>
          <w:color w:val="000000"/>
          <w:sz w:val="16"/>
          <w:szCs w:val="16"/>
        </w:rPr>
        <w:tab/>
      </w:r>
      <w:r>
        <w:rPr>
          <w:color w:val="000000"/>
          <w:sz w:val="16"/>
          <w:szCs w:val="16"/>
        </w:rPr>
        <w:tab/>
        <w:t xml:space="preserve">                 MAY 2014</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5B3D99" w:rsidRPr="003D4987" w:rsidRDefault="005B3D99" w:rsidP="005B3D99">
      <w:pPr>
        <w:autoSpaceDE w:val="0"/>
        <w:autoSpaceDN w:val="0"/>
        <w:adjustRightInd w:val="0"/>
        <w:rPr>
          <w:color w:val="000000"/>
          <w:sz w:val="16"/>
          <w:szCs w:val="16"/>
        </w:rPr>
      </w:pPr>
      <w:r w:rsidRPr="003D4987">
        <w:rPr>
          <w:b/>
          <w:color w:val="000000"/>
          <w:sz w:val="16"/>
          <w:szCs w:val="16"/>
        </w:rPr>
        <w:t>52.22</w:t>
      </w:r>
      <w:r>
        <w:rPr>
          <w:b/>
          <w:color w:val="000000"/>
          <w:sz w:val="16"/>
          <w:szCs w:val="16"/>
        </w:rPr>
        <w:t>7</w:t>
      </w:r>
      <w:r w:rsidRPr="003D4987">
        <w:rPr>
          <w:b/>
          <w:color w:val="000000"/>
          <w:sz w:val="16"/>
          <w:szCs w:val="16"/>
        </w:rPr>
        <w:t>-</w:t>
      </w:r>
      <w:r>
        <w:rPr>
          <w:b/>
          <w:color w:val="000000"/>
          <w:sz w:val="16"/>
          <w:szCs w:val="16"/>
        </w:rPr>
        <w:t>14</w:t>
      </w:r>
      <w:r w:rsidRPr="003D4987">
        <w:rPr>
          <w:b/>
          <w:color w:val="000000"/>
          <w:sz w:val="16"/>
          <w:szCs w:val="16"/>
        </w:rPr>
        <w:t xml:space="preserve"> </w:t>
      </w:r>
      <w:r>
        <w:rPr>
          <w:b/>
          <w:color w:val="000000"/>
          <w:sz w:val="16"/>
          <w:szCs w:val="16"/>
        </w:rPr>
        <w:tab/>
        <w:t>RIGHTS IN DATA – GENERAL</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3D4987">
        <w:rPr>
          <w:color w:val="000000"/>
          <w:sz w:val="16"/>
          <w:szCs w:val="16"/>
        </w:rPr>
        <w:tab/>
      </w:r>
      <w:r>
        <w:rPr>
          <w:color w:val="000000"/>
          <w:sz w:val="16"/>
          <w:szCs w:val="16"/>
        </w:rPr>
        <w:tab/>
        <w:t xml:space="preserve">                 MAY 2014</w:t>
      </w:r>
    </w:p>
    <w:p w:rsidR="00A1526F" w:rsidRDefault="00A1526F" w:rsidP="00A1526F">
      <w:pPr>
        <w:autoSpaceDE w:val="0"/>
        <w:autoSpaceDN w:val="0"/>
        <w:adjustRightInd w:val="0"/>
        <w:rPr>
          <w:b/>
          <w:color w:val="000000"/>
          <w:sz w:val="16"/>
          <w:szCs w:val="16"/>
        </w:rPr>
      </w:pPr>
      <w:r>
        <w:rPr>
          <w:b/>
          <w:color w:val="000000"/>
          <w:sz w:val="16"/>
          <w:szCs w:val="16"/>
        </w:rPr>
        <w:t xml:space="preserve">52.229-3 </w:t>
      </w:r>
      <w:r w:rsidRPr="00A1526F">
        <w:rPr>
          <w:b/>
          <w:color w:val="000000"/>
          <w:sz w:val="16"/>
          <w:szCs w:val="16"/>
        </w:rPr>
        <w:t>FEDERAL, STATE, AND LOCAL TAXES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FEB 2013</w:t>
      </w:r>
    </w:p>
    <w:p w:rsidR="00A1526F" w:rsidRDefault="00A1526F" w:rsidP="00A1526F">
      <w:pPr>
        <w:autoSpaceDE w:val="0"/>
        <w:autoSpaceDN w:val="0"/>
        <w:adjustRightInd w:val="0"/>
        <w:rPr>
          <w:b/>
          <w:color w:val="000000"/>
          <w:sz w:val="16"/>
          <w:szCs w:val="16"/>
        </w:rPr>
      </w:pPr>
      <w:r>
        <w:rPr>
          <w:b/>
          <w:color w:val="000000"/>
          <w:sz w:val="16"/>
          <w:szCs w:val="16"/>
        </w:rPr>
        <w:t>52.232-9 LIMITATION ON WITHHOLDING PAYMENTS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APR 1984</w:t>
      </w:r>
    </w:p>
    <w:p w:rsidR="00A1526F" w:rsidRPr="003D4987" w:rsidRDefault="00A1526F" w:rsidP="00A1526F">
      <w:pPr>
        <w:autoSpaceDE w:val="0"/>
        <w:autoSpaceDN w:val="0"/>
        <w:adjustRightInd w:val="0"/>
        <w:rPr>
          <w:i/>
          <w:sz w:val="16"/>
          <w:szCs w:val="16"/>
          <w:u w:val="single"/>
        </w:rPr>
      </w:pPr>
      <w:r w:rsidRPr="003D4987">
        <w:rPr>
          <w:b/>
          <w:color w:val="000000"/>
          <w:sz w:val="16"/>
          <w:szCs w:val="16"/>
        </w:rPr>
        <w:t xml:space="preserve">52.232-23 </w:t>
      </w:r>
      <w:r>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 xml:space="preserve">                 MAY 2014</w:t>
      </w:r>
      <w:r w:rsidRPr="003D4987">
        <w:rPr>
          <w:color w:val="000000"/>
          <w:sz w:val="16"/>
          <w:szCs w:val="16"/>
        </w:rPr>
        <w:br/>
      </w:r>
      <w:r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B6D69" w:rsidRPr="003D4987" w:rsidRDefault="00CB6D69" w:rsidP="00CB6D69">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1996</w:t>
      </w:r>
      <w:r w:rsidRPr="003D4987">
        <w:rPr>
          <w:color w:val="000000"/>
          <w:sz w:val="16"/>
          <w:szCs w:val="16"/>
        </w:rPr>
        <w:br/>
      </w:r>
      <w:r w:rsidRPr="003D4987">
        <w:rPr>
          <w:i/>
          <w:sz w:val="16"/>
          <w:szCs w:val="16"/>
          <w:u w:val="single"/>
        </w:rPr>
        <w:t>Note 2 applies except in (e) where 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00CB6D69">
        <w:rPr>
          <w:b/>
          <w:color w:val="000000"/>
          <w:sz w:val="16"/>
          <w:szCs w:val="16"/>
        </w:rPr>
        <w:t xml:space="preserve">-Alt I </w:t>
      </w:r>
      <w:r w:rsidR="00CB6D69" w:rsidRPr="00CB6D69">
        <w:rPr>
          <w:b/>
          <w:color w:val="000000"/>
          <w:sz w:val="16"/>
          <w:szCs w:val="16"/>
        </w:rPr>
        <w:t xml:space="preserve">CHANGES- FIXED PRICE </w:t>
      </w:r>
      <w:r w:rsidR="00CB6D69">
        <w:rPr>
          <w:b/>
          <w:color w:val="000000"/>
          <w:sz w:val="16"/>
          <w:szCs w:val="16"/>
        </w:rPr>
        <w:t>-</w:t>
      </w:r>
      <w:r w:rsidR="00CB6D69" w:rsidRPr="00CB6D69">
        <w:rPr>
          <w:b/>
          <w:color w:val="000000"/>
          <w:sz w:val="16"/>
          <w:szCs w:val="16"/>
        </w:rPr>
        <w:t>ALTERNATE I</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CB6D69">
        <w:rPr>
          <w:color w:val="000000"/>
          <w:sz w:val="16"/>
          <w:szCs w:val="16"/>
        </w:rPr>
        <w:t xml:space="preserve">                </w:t>
      </w:r>
      <w:r w:rsidRPr="003D4987">
        <w:rPr>
          <w:color w:val="000000"/>
          <w:sz w:val="16"/>
          <w:szCs w:val="16"/>
        </w:rPr>
        <w:t xml:space="preserve">AUG </w:t>
      </w:r>
      <w:r w:rsidR="00CB6D69" w:rsidRPr="003D4987">
        <w:rPr>
          <w:color w:val="000000"/>
          <w:sz w:val="16"/>
          <w:szCs w:val="16"/>
        </w:rPr>
        <w:t>19</w:t>
      </w:r>
      <w:r w:rsidR="00CB6D69">
        <w:rPr>
          <w:color w:val="000000"/>
          <w:sz w:val="16"/>
          <w:szCs w:val="16"/>
        </w:rPr>
        <w:t>9</w:t>
      </w:r>
      <w:r w:rsidR="00CB6D69" w:rsidRPr="003D4987">
        <w:rPr>
          <w:color w:val="000000"/>
          <w:sz w:val="16"/>
          <w:szCs w:val="16"/>
        </w:rPr>
        <w:t>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BD0BD5" w:rsidRDefault="00BD0BD5" w:rsidP="004C7746">
      <w:pPr>
        <w:autoSpaceDE w:val="0"/>
        <w:autoSpaceDN w:val="0"/>
        <w:adjustRightInd w:val="0"/>
        <w:rPr>
          <w:b/>
          <w:color w:val="000000"/>
          <w:sz w:val="16"/>
          <w:szCs w:val="16"/>
        </w:rPr>
      </w:pPr>
      <w:r>
        <w:rPr>
          <w:b/>
          <w:color w:val="000000"/>
          <w:sz w:val="16"/>
          <w:szCs w:val="16"/>
        </w:rPr>
        <w:t>52.243-7 NOTIFICATION OF CHANGES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D0BD5">
        <w:rPr>
          <w:color w:val="000000"/>
          <w:sz w:val="16"/>
          <w:szCs w:val="16"/>
        </w:rPr>
        <w:t>APR 1984</w:t>
      </w:r>
    </w:p>
    <w:p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Pr="003D4987">
        <w:rPr>
          <w:b/>
          <w:color w:val="000000"/>
          <w:sz w:val="16"/>
          <w:szCs w:val="16"/>
        </w:rPr>
        <w:tab/>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Pr="003D4987">
        <w:rPr>
          <w:color w:val="000000"/>
          <w:sz w:val="16"/>
          <w:szCs w:val="16"/>
        </w:rPr>
        <w:t>A</w:t>
      </w:r>
      <w:r w:rsidR="007F70E9" w:rsidRPr="003D4987">
        <w:rPr>
          <w:color w:val="000000"/>
          <w:sz w:val="16"/>
          <w:szCs w:val="16"/>
        </w:rPr>
        <w:t>PR 2012</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rsidR="00B61296" w:rsidRPr="008C73FD" w:rsidRDefault="00617329" w:rsidP="004C7746">
      <w:pPr>
        <w:autoSpaceDE w:val="0"/>
        <w:autoSpaceDN w:val="0"/>
        <w:adjustRightInd w:val="0"/>
        <w:rPr>
          <w:i/>
          <w:sz w:val="16"/>
          <w:szCs w:val="16"/>
          <w:u w:val="single"/>
        </w:rPr>
      </w:pPr>
      <w:r w:rsidRPr="008C73FD">
        <w:rPr>
          <w:b/>
          <w:sz w:val="16"/>
          <w:szCs w:val="16"/>
        </w:rPr>
        <w:t>52.247-</w:t>
      </w:r>
      <w:r w:rsidR="00CB6D69" w:rsidRPr="008C73FD">
        <w:rPr>
          <w:b/>
          <w:sz w:val="16"/>
          <w:szCs w:val="16"/>
        </w:rPr>
        <w:t>6</w:t>
      </w:r>
      <w:r w:rsidR="00CB6D69">
        <w:rPr>
          <w:b/>
          <w:sz w:val="16"/>
          <w:szCs w:val="16"/>
        </w:rPr>
        <w:t>4</w:t>
      </w:r>
      <w:r w:rsidR="000B074F">
        <w:rPr>
          <w:b/>
          <w:sz w:val="16"/>
          <w:szCs w:val="16"/>
        </w:rPr>
        <w:tab/>
      </w:r>
      <w:r w:rsidR="00CB6D69" w:rsidRPr="00CB6D69">
        <w:rPr>
          <w:b/>
          <w:sz w:val="16"/>
          <w:szCs w:val="16"/>
        </w:rPr>
        <w:t>PREFERENCE FOR PRIVATELY-OWNED U.S. FLAG COMMERCIAL VESSELS</w:t>
      </w:r>
      <w:r w:rsidRPr="008C73FD">
        <w:rPr>
          <w:sz w:val="16"/>
          <w:szCs w:val="16"/>
        </w:rPr>
        <w:tab/>
      </w:r>
      <w:r w:rsidRPr="008C73FD">
        <w:rPr>
          <w:sz w:val="16"/>
          <w:szCs w:val="16"/>
        </w:rPr>
        <w:tab/>
      </w:r>
      <w:r w:rsidRPr="008C73FD">
        <w:rPr>
          <w:sz w:val="16"/>
          <w:szCs w:val="16"/>
        </w:rPr>
        <w:tab/>
      </w:r>
      <w:r w:rsidR="00CB6D69">
        <w:rPr>
          <w:sz w:val="16"/>
          <w:szCs w:val="16"/>
        </w:rPr>
        <w:t>FEB 2006</w:t>
      </w:r>
    </w:p>
    <w:p w:rsidR="006B69A1" w:rsidRDefault="00230558">
      <w:pPr>
        <w:autoSpaceDE w:val="0"/>
        <w:autoSpaceDN w:val="0"/>
        <w:adjustRightInd w:val="0"/>
        <w:rPr>
          <w:color w:val="000000"/>
          <w:sz w:val="16"/>
          <w:szCs w:val="16"/>
        </w:rPr>
      </w:pPr>
      <w:r w:rsidRPr="003D4987">
        <w:rPr>
          <w:b/>
          <w:color w:val="000000"/>
          <w:sz w:val="16"/>
          <w:szCs w:val="16"/>
        </w:rPr>
        <w:t>52.253-1</w:t>
      </w:r>
      <w:r w:rsidRPr="003D4987">
        <w:rPr>
          <w:b/>
          <w:color w:val="000000"/>
          <w:sz w:val="16"/>
          <w:szCs w:val="16"/>
        </w:rPr>
        <w:tab/>
        <w:t>COMPUTER GENERATED FORMS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BF3B69">
        <w:rPr>
          <w:color w:val="000000"/>
          <w:sz w:val="16"/>
          <w:szCs w:val="16"/>
        </w:rPr>
        <w:t xml:space="preserve"> </w:t>
      </w:r>
      <w:r w:rsidRPr="003D4987">
        <w:rPr>
          <w:color w:val="000000"/>
          <w:sz w:val="16"/>
          <w:szCs w:val="16"/>
        </w:rPr>
        <w:t>JAN 1991</w:t>
      </w:r>
      <w:bookmarkStart w:id="0" w:name="Pg6"/>
      <w:bookmarkEnd w:id="0"/>
    </w:p>
    <w:p w:rsidR="005D3B1E" w:rsidRDefault="00E62529">
      <w:pPr>
        <w:autoSpaceDE w:val="0"/>
        <w:autoSpaceDN w:val="0"/>
        <w:adjustRightInd w:val="0"/>
        <w:rPr>
          <w:color w:val="000000"/>
          <w:sz w:val="16"/>
          <w:szCs w:val="16"/>
        </w:rPr>
      </w:pPr>
      <w:r w:rsidRPr="00E62529">
        <w:rPr>
          <w:b/>
          <w:color w:val="000000"/>
          <w:sz w:val="16"/>
          <w:szCs w:val="16"/>
        </w:rPr>
        <w:t>3052.219-70</w:t>
      </w:r>
      <w:r w:rsidRPr="00E62529">
        <w:rPr>
          <w:b/>
          <w:color w:val="000000"/>
          <w:sz w:val="16"/>
          <w:szCs w:val="16"/>
        </w:rPr>
        <w:tab/>
        <w:t>SMALL BUSINESS SUBCONTRACTING PLAN REPORTING</w:t>
      </w:r>
      <w:r w:rsidR="005D3B1E">
        <w:rPr>
          <w:color w:val="000000"/>
          <w:sz w:val="16"/>
          <w:szCs w:val="16"/>
        </w:rPr>
        <w:tab/>
      </w:r>
      <w:r w:rsidR="005D3B1E">
        <w:rPr>
          <w:color w:val="000000"/>
          <w:sz w:val="16"/>
          <w:szCs w:val="16"/>
        </w:rPr>
        <w:tab/>
      </w:r>
      <w:r w:rsidR="005D3B1E">
        <w:rPr>
          <w:color w:val="000000"/>
          <w:sz w:val="16"/>
          <w:szCs w:val="16"/>
        </w:rPr>
        <w:tab/>
      </w:r>
      <w:r w:rsidR="005D3B1E">
        <w:rPr>
          <w:color w:val="000000"/>
          <w:sz w:val="16"/>
          <w:szCs w:val="16"/>
        </w:rPr>
        <w:tab/>
        <w:t>JUN 2006</w:t>
      </w:r>
    </w:p>
    <w:sectPr w:rsidR="005D3B1E" w:rsidSect="00F45B5A">
      <w:footerReference w:type="default" r:id="rId11"/>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24" w:rsidRDefault="00970824">
      <w:r>
        <w:separator/>
      </w:r>
    </w:p>
  </w:endnote>
  <w:endnote w:type="continuationSeparator" w:id="0">
    <w:p w:rsidR="00970824" w:rsidRDefault="00970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473044" w:rsidRDefault="00EF6D5F">
        <w:pPr>
          <w:pStyle w:val="Footer"/>
          <w:jc w:val="right"/>
        </w:pPr>
        <w:r w:rsidRPr="00CB6CA1">
          <w:rPr>
            <w:sz w:val="16"/>
            <w:szCs w:val="16"/>
          </w:rPr>
          <w:fldChar w:fldCharType="begin"/>
        </w:r>
        <w:r w:rsidR="00473044" w:rsidRPr="00CB6CA1">
          <w:rPr>
            <w:sz w:val="16"/>
            <w:szCs w:val="16"/>
          </w:rPr>
          <w:instrText xml:space="preserve"> PAGE   \* MERGEFORMAT </w:instrText>
        </w:r>
        <w:r w:rsidRPr="00CB6CA1">
          <w:rPr>
            <w:sz w:val="16"/>
            <w:szCs w:val="16"/>
          </w:rPr>
          <w:fldChar w:fldCharType="separate"/>
        </w:r>
        <w:r w:rsidR="00451989">
          <w:rPr>
            <w:noProof/>
            <w:sz w:val="16"/>
            <w:szCs w:val="16"/>
          </w:rPr>
          <w:t>1</w:t>
        </w:r>
        <w:r w:rsidRPr="00CB6CA1">
          <w:rPr>
            <w:sz w:val="16"/>
            <w:szCs w:val="16"/>
          </w:rPr>
          <w:fldChar w:fldCharType="end"/>
        </w:r>
      </w:p>
    </w:sdtContent>
  </w:sdt>
  <w:p w:rsidR="00473044" w:rsidRPr="009A5125" w:rsidRDefault="00473044"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24" w:rsidRDefault="00970824">
      <w:r>
        <w:separator/>
      </w:r>
    </w:p>
  </w:footnote>
  <w:footnote w:type="continuationSeparator" w:id="0">
    <w:p w:rsidR="00970824" w:rsidRDefault="00970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51A81"/>
    <w:multiLevelType w:val="hybridMultilevel"/>
    <w:tmpl w:val="5DD89D2E"/>
    <w:lvl w:ilvl="0" w:tplc="85F6A2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424DBF"/>
    <w:multiLevelType w:val="hybridMultilevel"/>
    <w:tmpl w:val="BC6CFA08"/>
    <w:lvl w:ilvl="0" w:tplc="C05C0A7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8"/>
  </w:num>
  <w:num w:numId="4">
    <w:abstractNumId w:val="14"/>
  </w:num>
  <w:num w:numId="5">
    <w:abstractNumId w:val="11"/>
  </w:num>
  <w:num w:numId="6">
    <w:abstractNumId w:val="30"/>
  </w:num>
  <w:num w:numId="7">
    <w:abstractNumId w:val="6"/>
  </w:num>
  <w:num w:numId="8">
    <w:abstractNumId w:val="25"/>
  </w:num>
  <w:num w:numId="9">
    <w:abstractNumId w:val="20"/>
  </w:num>
  <w:num w:numId="10">
    <w:abstractNumId w:val="28"/>
  </w:num>
  <w:num w:numId="11">
    <w:abstractNumId w:val="23"/>
  </w:num>
  <w:num w:numId="12">
    <w:abstractNumId w:val="3"/>
  </w:num>
  <w:num w:numId="13">
    <w:abstractNumId w:val="0"/>
  </w:num>
  <w:num w:numId="14">
    <w:abstractNumId w:val="4"/>
  </w:num>
  <w:num w:numId="15">
    <w:abstractNumId w:val="9"/>
  </w:num>
  <w:num w:numId="16">
    <w:abstractNumId w:val="10"/>
  </w:num>
  <w:num w:numId="17">
    <w:abstractNumId w:val="7"/>
  </w:num>
  <w:num w:numId="18">
    <w:abstractNumId w:val="17"/>
  </w:num>
  <w:num w:numId="19">
    <w:abstractNumId w:val="21"/>
  </w:num>
  <w:num w:numId="20">
    <w:abstractNumId w:val="2"/>
  </w:num>
  <w:num w:numId="21">
    <w:abstractNumId w:val="18"/>
  </w:num>
  <w:num w:numId="22">
    <w:abstractNumId w:val="26"/>
  </w:num>
  <w:num w:numId="23">
    <w:abstractNumId w:val="19"/>
  </w:num>
  <w:num w:numId="24">
    <w:abstractNumId w:val="29"/>
  </w:num>
  <w:num w:numId="25">
    <w:abstractNumId w:val="22"/>
  </w:num>
  <w:num w:numId="26">
    <w:abstractNumId w:val="13"/>
  </w:num>
  <w:num w:numId="27">
    <w:abstractNumId w:val="1"/>
  </w:num>
  <w:num w:numId="28">
    <w:abstractNumId w:val="15"/>
  </w:num>
  <w:num w:numId="29">
    <w:abstractNumId w:val="24"/>
  </w:num>
  <w:num w:numId="30">
    <w:abstractNumId w:val="12"/>
  </w:num>
  <w:num w:numId="31">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stylePaneSortMethod w:val="000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21857"/>
  </w:hdrShapeDefaults>
  <w:footnotePr>
    <w:footnote w:id="-1"/>
    <w:footnote w:id="0"/>
  </w:footnotePr>
  <w:endnotePr>
    <w:endnote w:id="-1"/>
    <w:endnote w:id="0"/>
  </w:endnotePr>
  <w:compat/>
  <w:rsids>
    <w:rsidRoot w:val="009147E3"/>
    <w:rsid w:val="00000CA5"/>
    <w:rsid w:val="00001038"/>
    <w:rsid w:val="000015F9"/>
    <w:rsid w:val="000043F7"/>
    <w:rsid w:val="00004BA2"/>
    <w:rsid w:val="00006042"/>
    <w:rsid w:val="00006835"/>
    <w:rsid w:val="0001021F"/>
    <w:rsid w:val="00012C1D"/>
    <w:rsid w:val="000158F3"/>
    <w:rsid w:val="00016DCF"/>
    <w:rsid w:val="00017B55"/>
    <w:rsid w:val="0002005F"/>
    <w:rsid w:val="000219F1"/>
    <w:rsid w:val="00021DE5"/>
    <w:rsid w:val="000234C4"/>
    <w:rsid w:val="000246FF"/>
    <w:rsid w:val="000255F6"/>
    <w:rsid w:val="000271C9"/>
    <w:rsid w:val="0003127E"/>
    <w:rsid w:val="00031A13"/>
    <w:rsid w:val="00031F9D"/>
    <w:rsid w:val="000333E4"/>
    <w:rsid w:val="000337AE"/>
    <w:rsid w:val="000347A6"/>
    <w:rsid w:val="00034AAF"/>
    <w:rsid w:val="00040714"/>
    <w:rsid w:val="00040B77"/>
    <w:rsid w:val="00040E5D"/>
    <w:rsid w:val="00041384"/>
    <w:rsid w:val="000428B8"/>
    <w:rsid w:val="00042A7C"/>
    <w:rsid w:val="00042B7F"/>
    <w:rsid w:val="00043B0F"/>
    <w:rsid w:val="00044229"/>
    <w:rsid w:val="000449F3"/>
    <w:rsid w:val="000457F8"/>
    <w:rsid w:val="00050164"/>
    <w:rsid w:val="000504E9"/>
    <w:rsid w:val="00052704"/>
    <w:rsid w:val="00052B23"/>
    <w:rsid w:val="00052D79"/>
    <w:rsid w:val="00054DB3"/>
    <w:rsid w:val="00055C69"/>
    <w:rsid w:val="00056C01"/>
    <w:rsid w:val="00057491"/>
    <w:rsid w:val="000612FA"/>
    <w:rsid w:val="00061AD9"/>
    <w:rsid w:val="00061B7D"/>
    <w:rsid w:val="00063263"/>
    <w:rsid w:val="0006664A"/>
    <w:rsid w:val="000675BB"/>
    <w:rsid w:val="00070E8A"/>
    <w:rsid w:val="00071226"/>
    <w:rsid w:val="00071CBF"/>
    <w:rsid w:val="0007215A"/>
    <w:rsid w:val="00073C8C"/>
    <w:rsid w:val="00082300"/>
    <w:rsid w:val="000847E5"/>
    <w:rsid w:val="0008549B"/>
    <w:rsid w:val="00087619"/>
    <w:rsid w:val="00087C4D"/>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B16"/>
    <w:rsid w:val="000C7999"/>
    <w:rsid w:val="000D05C0"/>
    <w:rsid w:val="000D1CD6"/>
    <w:rsid w:val="000D39F0"/>
    <w:rsid w:val="000D3B21"/>
    <w:rsid w:val="000D408D"/>
    <w:rsid w:val="000D42C3"/>
    <w:rsid w:val="000D4F22"/>
    <w:rsid w:val="000D5D53"/>
    <w:rsid w:val="000D67EC"/>
    <w:rsid w:val="000D6ED6"/>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3946"/>
    <w:rsid w:val="00113F9C"/>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6247"/>
    <w:rsid w:val="00176934"/>
    <w:rsid w:val="001778B9"/>
    <w:rsid w:val="00177F95"/>
    <w:rsid w:val="001825B4"/>
    <w:rsid w:val="00182860"/>
    <w:rsid w:val="00183272"/>
    <w:rsid w:val="00183EE2"/>
    <w:rsid w:val="00184DB3"/>
    <w:rsid w:val="001863DA"/>
    <w:rsid w:val="00187385"/>
    <w:rsid w:val="00187398"/>
    <w:rsid w:val="00187735"/>
    <w:rsid w:val="00192061"/>
    <w:rsid w:val="0019770A"/>
    <w:rsid w:val="00197B34"/>
    <w:rsid w:val="001A0BF7"/>
    <w:rsid w:val="001A1F6C"/>
    <w:rsid w:val="001A38F0"/>
    <w:rsid w:val="001A6038"/>
    <w:rsid w:val="001B088D"/>
    <w:rsid w:val="001B08CA"/>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78F6"/>
    <w:rsid w:val="001E1B9F"/>
    <w:rsid w:val="001E1EBC"/>
    <w:rsid w:val="001E1FF9"/>
    <w:rsid w:val="001E2FE8"/>
    <w:rsid w:val="001E5EA5"/>
    <w:rsid w:val="001E5EB2"/>
    <w:rsid w:val="001E6096"/>
    <w:rsid w:val="001E6544"/>
    <w:rsid w:val="001E668F"/>
    <w:rsid w:val="001E6A0B"/>
    <w:rsid w:val="001F26E9"/>
    <w:rsid w:val="001F3515"/>
    <w:rsid w:val="001F5C32"/>
    <w:rsid w:val="001F5EB2"/>
    <w:rsid w:val="001F5F7A"/>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6291"/>
    <w:rsid w:val="00217D46"/>
    <w:rsid w:val="00217F1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4C77"/>
    <w:rsid w:val="002667B2"/>
    <w:rsid w:val="00267483"/>
    <w:rsid w:val="00267A82"/>
    <w:rsid w:val="00270B24"/>
    <w:rsid w:val="00271106"/>
    <w:rsid w:val="002711F8"/>
    <w:rsid w:val="002715D5"/>
    <w:rsid w:val="002744D9"/>
    <w:rsid w:val="00275ABA"/>
    <w:rsid w:val="002840FE"/>
    <w:rsid w:val="00284D67"/>
    <w:rsid w:val="002852E8"/>
    <w:rsid w:val="00290137"/>
    <w:rsid w:val="00290264"/>
    <w:rsid w:val="00290586"/>
    <w:rsid w:val="00291BFF"/>
    <w:rsid w:val="0029266F"/>
    <w:rsid w:val="0029341B"/>
    <w:rsid w:val="00293A54"/>
    <w:rsid w:val="002A0414"/>
    <w:rsid w:val="002B07A0"/>
    <w:rsid w:val="002B0CDD"/>
    <w:rsid w:val="002B2422"/>
    <w:rsid w:val="002C2C1B"/>
    <w:rsid w:val="002C37C3"/>
    <w:rsid w:val="002C3CC6"/>
    <w:rsid w:val="002C3E5D"/>
    <w:rsid w:val="002C4D63"/>
    <w:rsid w:val="002C55D6"/>
    <w:rsid w:val="002C5C0E"/>
    <w:rsid w:val="002C7D37"/>
    <w:rsid w:val="002D0EEF"/>
    <w:rsid w:val="002D2684"/>
    <w:rsid w:val="002D2F51"/>
    <w:rsid w:val="002D3395"/>
    <w:rsid w:val="002D363F"/>
    <w:rsid w:val="002D429A"/>
    <w:rsid w:val="002D5987"/>
    <w:rsid w:val="002D6C9B"/>
    <w:rsid w:val="002D7C55"/>
    <w:rsid w:val="002E13FF"/>
    <w:rsid w:val="002E16FB"/>
    <w:rsid w:val="002E198E"/>
    <w:rsid w:val="002E1C91"/>
    <w:rsid w:val="002E277D"/>
    <w:rsid w:val="002E6D48"/>
    <w:rsid w:val="002E75B0"/>
    <w:rsid w:val="002F0795"/>
    <w:rsid w:val="002F0E72"/>
    <w:rsid w:val="002F1D15"/>
    <w:rsid w:val="002F3EFE"/>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06C9"/>
    <w:rsid w:val="00323F8D"/>
    <w:rsid w:val="003263E1"/>
    <w:rsid w:val="00330447"/>
    <w:rsid w:val="0033110B"/>
    <w:rsid w:val="003335B0"/>
    <w:rsid w:val="0033415B"/>
    <w:rsid w:val="003344E4"/>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7946"/>
    <w:rsid w:val="003905AA"/>
    <w:rsid w:val="00392271"/>
    <w:rsid w:val="0039282C"/>
    <w:rsid w:val="00395562"/>
    <w:rsid w:val="003966C0"/>
    <w:rsid w:val="003A0DEB"/>
    <w:rsid w:val="003A1AF2"/>
    <w:rsid w:val="003A20BD"/>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0993"/>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0DD3"/>
    <w:rsid w:val="0044392C"/>
    <w:rsid w:val="00445340"/>
    <w:rsid w:val="00446A9A"/>
    <w:rsid w:val="00446D68"/>
    <w:rsid w:val="004513B2"/>
    <w:rsid w:val="0045195A"/>
    <w:rsid w:val="00451989"/>
    <w:rsid w:val="00451EB3"/>
    <w:rsid w:val="00453D51"/>
    <w:rsid w:val="004643ED"/>
    <w:rsid w:val="00465FA4"/>
    <w:rsid w:val="00470100"/>
    <w:rsid w:val="004716A6"/>
    <w:rsid w:val="00471C0A"/>
    <w:rsid w:val="00471E52"/>
    <w:rsid w:val="004726DE"/>
    <w:rsid w:val="00473044"/>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1AB7"/>
    <w:rsid w:val="004A6006"/>
    <w:rsid w:val="004A6DFC"/>
    <w:rsid w:val="004B0D9E"/>
    <w:rsid w:val="004B2679"/>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3D9B"/>
    <w:rsid w:val="004D4C63"/>
    <w:rsid w:val="004E0DE6"/>
    <w:rsid w:val="004E0F54"/>
    <w:rsid w:val="004E1D00"/>
    <w:rsid w:val="004E2334"/>
    <w:rsid w:val="004E25DA"/>
    <w:rsid w:val="004E3484"/>
    <w:rsid w:val="004E4689"/>
    <w:rsid w:val="004E4D2D"/>
    <w:rsid w:val="004E641C"/>
    <w:rsid w:val="004F0550"/>
    <w:rsid w:val="004F1519"/>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3D99"/>
    <w:rsid w:val="005B40E3"/>
    <w:rsid w:val="005B4BD5"/>
    <w:rsid w:val="005B66CD"/>
    <w:rsid w:val="005B6E0D"/>
    <w:rsid w:val="005C1779"/>
    <w:rsid w:val="005C2AF0"/>
    <w:rsid w:val="005C2E3C"/>
    <w:rsid w:val="005C3AA1"/>
    <w:rsid w:val="005C3AF1"/>
    <w:rsid w:val="005D0AF4"/>
    <w:rsid w:val="005D1DB6"/>
    <w:rsid w:val="005D2552"/>
    <w:rsid w:val="005D26C2"/>
    <w:rsid w:val="005D2EC7"/>
    <w:rsid w:val="005D3B1E"/>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7266"/>
    <w:rsid w:val="005F72B1"/>
    <w:rsid w:val="005F7540"/>
    <w:rsid w:val="00601050"/>
    <w:rsid w:val="006019A5"/>
    <w:rsid w:val="0060444E"/>
    <w:rsid w:val="00604FA9"/>
    <w:rsid w:val="006105B1"/>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54B4"/>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B69A1"/>
    <w:rsid w:val="006C7821"/>
    <w:rsid w:val="006D07FF"/>
    <w:rsid w:val="006D1318"/>
    <w:rsid w:val="006D3354"/>
    <w:rsid w:val="006D3FD6"/>
    <w:rsid w:val="006D441C"/>
    <w:rsid w:val="006D4EA2"/>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22FC"/>
    <w:rsid w:val="0071311E"/>
    <w:rsid w:val="00714572"/>
    <w:rsid w:val="00717034"/>
    <w:rsid w:val="00720EF6"/>
    <w:rsid w:val="00720FCA"/>
    <w:rsid w:val="007223F5"/>
    <w:rsid w:val="00723959"/>
    <w:rsid w:val="00724676"/>
    <w:rsid w:val="007300FB"/>
    <w:rsid w:val="00730758"/>
    <w:rsid w:val="007307CA"/>
    <w:rsid w:val="00732EF7"/>
    <w:rsid w:val="00734EE2"/>
    <w:rsid w:val="007350F8"/>
    <w:rsid w:val="007366DD"/>
    <w:rsid w:val="00736851"/>
    <w:rsid w:val="00737204"/>
    <w:rsid w:val="00737462"/>
    <w:rsid w:val="00737AAD"/>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912CA"/>
    <w:rsid w:val="007918C1"/>
    <w:rsid w:val="00792C9D"/>
    <w:rsid w:val="0079402A"/>
    <w:rsid w:val="007943A2"/>
    <w:rsid w:val="00794F44"/>
    <w:rsid w:val="007A13FA"/>
    <w:rsid w:val="007A6953"/>
    <w:rsid w:val="007B4723"/>
    <w:rsid w:val="007B6006"/>
    <w:rsid w:val="007B624C"/>
    <w:rsid w:val="007C160D"/>
    <w:rsid w:val="007C1F59"/>
    <w:rsid w:val="007C2AE8"/>
    <w:rsid w:val="007C4875"/>
    <w:rsid w:val="007C7E6C"/>
    <w:rsid w:val="007D0A99"/>
    <w:rsid w:val="007D4FDA"/>
    <w:rsid w:val="007E2C6C"/>
    <w:rsid w:val="007E4380"/>
    <w:rsid w:val="007E51B1"/>
    <w:rsid w:val="007E6300"/>
    <w:rsid w:val="007F4CCD"/>
    <w:rsid w:val="007F70E9"/>
    <w:rsid w:val="00800FB4"/>
    <w:rsid w:val="0080339D"/>
    <w:rsid w:val="00804C8E"/>
    <w:rsid w:val="008054E3"/>
    <w:rsid w:val="00805E39"/>
    <w:rsid w:val="00806E27"/>
    <w:rsid w:val="00810385"/>
    <w:rsid w:val="00811033"/>
    <w:rsid w:val="0081114A"/>
    <w:rsid w:val="008114F9"/>
    <w:rsid w:val="0081347A"/>
    <w:rsid w:val="008144CB"/>
    <w:rsid w:val="008144F4"/>
    <w:rsid w:val="00815584"/>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359"/>
    <w:rsid w:val="00887611"/>
    <w:rsid w:val="00887E22"/>
    <w:rsid w:val="00890A03"/>
    <w:rsid w:val="008917A6"/>
    <w:rsid w:val="008935EE"/>
    <w:rsid w:val="00895EE2"/>
    <w:rsid w:val="00896644"/>
    <w:rsid w:val="008966EA"/>
    <w:rsid w:val="008971AA"/>
    <w:rsid w:val="008A3851"/>
    <w:rsid w:val="008A4953"/>
    <w:rsid w:val="008A61D3"/>
    <w:rsid w:val="008A7739"/>
    <w:rsid w:val="008A7895"/>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17D"/>
    <w:rsid w:val="00940C3D"/>
    <w:rsid w:val="00942FB8"/>
    <w:rsid w:val="00943D48"/>
    <w:rsid w:val="00943F53"/>
    <w:rsid w:val="00943FED"/>
    <w:rsid w:val="00944578"/>
    <w:rsid w:val="0094587E"/>
    <w:rsid w:val="00946D9B"/>
    <w:rsid w:val="00946FD4"/>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0824"/>
    <w:rsid w:val="00975197"/>
    <w:rsid w:val="0097531F"/>
    <w:rsid w:val="00983F23"/>
    <w:rsid w:val="00985570"/>
    <w:rsid w:val="009869B4"/>
    <w:rsid w:val="009908D9"/>
    <w:rsid w:val="00993321"/>
    <w:rsid w:val="009938B2"/>
    <w:rsid w:val="00993DC6"/>
    <w:rsid w:val="00994615"/>
    <w:rsid w:val="009967F0"/>
    <w:rsid w:val="009A0705"/>
    <w:rsid w:val="009A1783"/>
    <w:rsid w:val="009A2695"/>
    <w:rsid w:val="009A5125"/>
    <w:rsid w:val="009A694D"/>
    <w:rsid w:val="009B0B8A"/>
    <w:rsid w:val="009B37BF"/>
    <w:rsid w:val="009B3DB0"/>
    <w:rsid w:val="009B4511"/>
    <w:rsid w:val="009B4CDC"/>
    <w:rsid w:val="009B60AD"/>
    <w:rsid w:val="009C00CC"/>
    <w:rsid w:val="009C00D2"/>
    <w:rsid w:val="009D0F1C"/>
    <w:rsid w:val="009D43C9"/>
    <w:rsid w:val="009D60EC"/>
    <w:rsid w:val="009D71E5"/>
    <w:rsid w:val="009E178B"/>
    <w:rsid w:val="009E44A1"/>
    <w:rsid w:val="009E77BA"/>
    <w:rsid w:val="009F14B0"/>
    <w:rsid w:val="009F2EF8"/>
    <w:rsid w:val="009F48D9"/>
    <w:rsid w:val="009F4D23"/>
    <w:rsid w:val="009F508A"/>
    <w:rsid w:val="009F5712"/>
    <w:rsid w:val="009F703B"/>
    <w:rsid w:val="00A02E39"/>
    <w:rsid w:val="00A03427"/>
    <w:rsid w:val="00A060D9"/>
    <w:rsid w:val="00A0674B"/>
    <w:rsid w:val="00A071ED"/>
    <w:rsid w:val="00A072B1"/>
    <w:rsid w:val="00A1105E"/>
    <w:rsid w:val="00A11DC3"/>
    <w:rsid w:val="00A12DC6"/>
    <w:rsid w:val="00A13571"/>
    <w:rsid w:val="00A139F7"/>
    <w:rsid w:val="00A14339"/>
    <w:rsid w:val="00A14347"/>
    <w:rsid w:val="00A14CA6"/>
    <w:rsid w:val="00A1526F"/>
    <w:rsid w:val="00A200CD"/>
    <w:rsid w:val="00A20B1E"/>
    <w:rsid w:val="00A22C5A"/>
    <w:rsid w:val="00A22FB2"/>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05C"/>
    <w:rsid w:val="00A530A9"/>
    <w:rsid w:val="00A5359D"/>
    <w:rsid w:val="00A53CB7"/>
    <w:rsid w:val="00A53D32"/>
    <w:rsid w:val="00A61822"/>
    <w:rsid w:val="00A61B11"/>
    <w:rsid w:val="00A61BFD"/>
    <w:rsid w:val="00A6490F"/>
    <w:rsid w:val="00A64FDB"/>
    <w:rsid w:val="00A7028B"/>
    <w:rsid w:val="00A704ED"/>
    <w:rsid w:val="00A71BFF"/>
    <w:rsid w:val="00A762AA"/>
    <w:rsid w:val="00A76631"/>
    <w:rsid w:val="00A77333"/>
    <w:rsid w:val="00A80117"/>
    <w:rsid w:val="00A80329"/>
    <w:rsid w:val="00A83C8B"/>
    <w:rsid w:val="00A84CE7"/>
    <w:rsid w:val="00A8517F"/>
    <w:rsid w:val="00A8561D"/>
    <w:rsid w:val="00A85AC3"/>
    <w:rsid w:val="00A8757F"/>
    <w:rsid w:val="00A87667"/>
    <w:rsid w:val="00A9023C"/>
    <w:rsid w:val="00A927D2"/>
    <w:rsid w:val="00A94176"/>
    <w:rsid w:val="00A96555"/>
    <w:rsid w:val="00A97ECC"/>
    <w:rsid w:val="00AA05B7"/>
    <w:rsid w:val="00AA42CD"/>
    <w:rsid w:val="00AA42FB"/>
    <w:rsid w:val="00AA7027"/>
    <w:rsid w:val="00AB5994"/>
    <w:rsid w:val="00AB6E72"/>
    <w:rsid w:val="00AC3970"/>
    <w:rsid w:val="00AC479B"/>
    <w:rsid w:val="00AC4F85"/>
    <w:rsid w:val="00AC5D15"/>
    <w:rsid w:val="00AC6AA3"/>
    <w:rsid w:val="00AC6FB2"/>
    <w:rsid w:val="00AC7F4E"/>
    <w:rsid w:val="00AD16EC"/>
    <w:rsid w:val="00AD1708"/>
    <w:rsid w:val="00AD197B"/>
    <w:rsid w:val="00AD359A"/>
    <w:rsid w:val="00AD37E7"/>
    <w:rsid w:val="00AD67C2"/>
    <w:rsid w:val="00AE12AA"/>
    <w:rsid w:val="00AE5229"/>
    <w:rsid w:val="00AE61C4"/>
    <w:rsid w:val="00AE66E5"/>
    <w:rsid w:val="00AE6DE9"/>
    <w:rsid w:val="00AF0B85"/>
    <w:rsid w:val="00AF0C63"/>
    <w:rsid w:val="00AF340B"/>
    <w:rsid w:val="00AF4C19"/>
    <w:rsid w:val="00AF4E4B"/>
    <w:rsid w:val="00AF74A0"/>
    <w:rsid w:val="00AF7B30"/>
    <w:rsid w:val="00B03776"/>
    <w:rsid w:val="00B03C99"/>
    <w:rsid w:val="00B06C4F"/>
    <w:rsid w:val="00B10450"/>
    <w:rsid w:val="00B11250"/>
    <w:rsid w:val="00B168B1"/>
    <w:rsid w:val="00B1763A"/>
    <w:rsid w:val="00B222C2"/>
    <w:rsid w:val="00B23F47"/>
    <w:rsid w:val="00B268D2"/>
    <w:rsid w:val="00B2726A"/>
    <w:rsid w:val="00B313F5"/>
    <w:rsid w:val="00B31EA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2F02"/>
    <w:rsid w:val="00B55FB4"/>
    <w:rsid w:val="00B56282"/>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502D"/>
    <w:rsid w:val="00B76841"/>
    <w:rsid w:val="00B76AE5"/>
    <w:rsid w:val="00B83B64"/>
    <w:rsid w:val="00B83E86"/>
    <w:rsid w:val="00B846AC"/>
    <w:rsid w:val="00B86848"/>
    <w:rsid w:val="00B86880"/>
    <w:rsid w:val="00B90963"/>
    <w:rsid w:val="00B91141"/>
    <w:rsid w:val="00B91D3E"/>
    <w:rsid w:val="00B92088"/>
    <w:rsid w:val="00B92C11"/>
    <w:rsid w:val="00B97959"/>
    <w:rsid w:val="00B97C84"/>
    <w:rsid w:val="00BA0A12"/>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72F"/>
    <w:rsid w:val="00BC51C1"/>
    <w:rsid w:val="00BC562B"/>
    <w:rsid w:val="00BC5D61"/>
    <w:rsid w:val="00BC79FA"/>
    <w:rsid w:val="00BC7DB0"/>
    <w:rsid w:val="00BD0BD5"/>
    <w:rsid w:val="00BD1E29"/>
    <w:rsid w:val="00BD672C"/>
    <w:rsid w:val="00BD691B"/>
    <w:rsid w:val="00BD6A8F"/>
    <w:rsid w:val="00BE0784"/>
    <w:rsid w:val="00BE0D4C"/>
    <w:rsid w:val="00BE57A4"/>
    <w:rsid w:val="00BE7270"/>
    <w:rsid w:val="00BF0E4B"/>
    <w:rsid w:val="00BF3B69"/>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5A7A"/>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57C92"/>
    <w:rsid w:val="00C6052E"/>
    <w:rsid w:val="00C605D3"/>
    <w:rsid w:val="00C62B6B"/>
    <w:rsid w:val="00C729D8"/>
    <w:rsid w:val="00C7345D"/>
    <w:rsid w:val="00C75D14"/>
    <w:rsid w:val="00C75EDF"/>
    <w:rsid w:val="00C765E3"/>
    <w:rsid w:val="00C77360"/>
    <w:rsid w:val="00C8007F"/>
    <w:rsid w:val="00C82350"/>
    <w:rsid w:val="00C830BD"/>
    <w:rsid w:val="00C83746"/>
    <w:rsid w:val="00C8386F"/>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B6D69"/>
    <w:rsid w:val="00CC0383"/>
    <w:rsid w:val="00CC22D1"/>
    <w:rsid w:val="00CC2C8D"/>
    <w:rsid w:val="00CC4841"/>
    <w:rsid w:val="00CC4D83"/>
    <w:rsid w:val="00CC4D84"/>
    <w:rsid w:val="00CC78C9"/>
    <w:rsid w:val="00CC7D2E"/>
    <w:rsid w:val="00CC7D3F"/>
    <w:rsid w:val="00CD03A4"/>
    <w:rsid w:val="00CD065C"/>
    <w:rsid w:val="00CD0A05"/>
    <w:rsid w:val="00CD18FE"/>
    <w:rsid w:val="00CD2E54"/>
    <w:rsid w:val="00CD4D3C"/>
    <w:rsid w:val="00CD4EE8"/>
    <w:rsid w:val="00CD6FDB"/>
    <w:rsid w:val="00CD7B3E"/>
    <w:rsid w:val="00CE0434"/>
    <w:rsid w:val="00CE0793"/>
    <w:rsid w:val="00CE44B3"/>
    <w:rsid w:val="00CE77EA"/>
    <w:rsid w:val="00CF33A6"/>
    <w:rsid w:val="00CF3DC4"/>
    <w:rsid w:val="00CF5934"/>
    <w:rsid w:val="00CF5A75"/>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2872"/>
    <w:rsid w:val="00D23B89"/>
    <w:rsid w:val="00D23BD4"/>
    <w:rsid w:val="00D240D9"/>
    <w:rsid w:val="00D2485A"/>
    <w:rsid w:val="00D277F1"/>
    <w:rsid w:val="00D31F89"/>
    <w:rsid w:val="00D31FAA"/>
    <w:rsid w:val="00D33C1B"/>
    <w:rsid w:val="00D343B2"/>
    <w:rsid w:val="00D40807"/>
    <w:rsid w:val="00D41451"/>
    <w:rsid w:val="00D41549"/>
    <w:rsid w:val="00D4211F"/>
    <w:rsid w:val="00D45D8D"/>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8B5"/>
    <w:rsid w:val="00D70945"/>
    <w:rsid w:val="00D7282A"/>
    <w:rsid w:val="00D730C7"/>
    <w:rsid w:val="00D74011"/>
    <w:rsid w:val="00D74CC4"/>
    <w:rsid w:val="00D76675"/>
    <w:rsid w:val="00D774B9"/>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2E2F"/>
    <w:rsid w:val="00DD39BF"/>
    <w:rsid w:val="00DD3AEE"/>
    <w:rsid w:val="00DD4BCB"/>
    <w:rsid w:val="00DD5B50"/>
    <w:rsid w:val="00DD6A2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6F39"/>
    <w:rsid w:val="00E271A9"/>
    <w:rsid w:val="00E33423"/>
    <w:rsid w:val="00E41A62"/>
    <w:rsid w:val="00E44F0F"/>
    <w:rsid w:val="00E4570B"/>
    <w:rsid w:val="00E45C7A"/>
    <w:rsid w:val="00E4678A"/>
    <w:rsid w:val="00E47769"/>
    <w:rsid w:val="00E47C49"/>
    <w:rsid w:val="00E5574B"/>
    <w:rsid w:val="00E55F8A"/>
    <w:rsid w:val="00E56842"/>
    <w:rsid w:val="00E56BC9"/>
    <w:rsid w:val="00E57324"/>
    <w:rsid w:val="00E5793D"/>
    <w:rsid w:val="00E61F12"/>
    <w:rsid w:val="00E62529"/>
    <w:rsid w:val="00E63416"/>
    <w:rsid w:val="00E65E7E"/>
    <w:rsid w:val="00E6658C"/>
    <w:rsid w:val="00E6672D"/>
    <w:rsid w:val="00E67304"/>
    <w:rsid w:val="00E70A9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25E8"/>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6D5F"/>
    <w:rsid w:val="00EF759A"/>
    <w:rsid w:val="00EF7749"/>
    <w:rsid w:val="00F01C16"/>
    <w:rsid w:val="00F04E71"/>
    <w:rsid w:val="00F05CDD"/>
    <w:rsid w:val="00F0629D"/>
    <w:rsid w:val="00F066C9"/>
    <w:rsid w:val="00F06DFB"/>
    <w:rsid w:val="00F07BEC"/>
    <w:rsid w:val="00F07FFB"/>
    <w:rsid w:val="00F10AD6"/>
    <w:rsid w:val="00F10C96"/>
    <w:rsid w:val="00F10EB7"/>
    <w:rsid w:val="00F16268"/>
    <w:rsid w:val="00F20B47"/>
    <w:rsid w:val="00F20F45"/>
    <w:rsid w:val="00F213B2"/>
    <w:rsid w:val="00F25BE5"/>
    <w:rsid w:val="00F308BB"/>
    <w:rsid w:val="00F32296"/>
    <w:rsid w:val="00F33352"/>
    <w:rsid w:val="00F363C9"/>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679"/>
    <w:rsid w:val="00FA2FBD"/>
    <w:rsid w:val="00FA65EA"/>
    <w:rsid w:val="00FA737C"/>
    <w:rsid w:val="00FA762F"/>
    <w:rsid w:val="00FB12BB"/>
    <w:rsid w:val="00FB1F3A"/>
    <w:rsid w:val="00FB3381"/>
    <w:rsid w:val="00FB442D"/>
    <w:rsid w:val="00FB757A"/>
    <w:rsid w:val="00FC1DF0"/>
    <w:rsid w:val="00FC33E2"/>
    <w:rsid w:val="00FC3E80"/>
    <w:rsid w:val="00FC4161"/>
    <w:rsid w:val="00FC4AC6"/>
    <w:rsid w:val="00FD0536"/>
    <w:rsid w:val="00FD1735"/>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character" w:styleId="FollowedHyperlink">
    <w:name w:val="FollowedHyperlink"/>
    <w:basedOn w:val="DefaultParagraphFont"/>
    <w:rsid w:val="005D3B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hyperlink" Target="http://farsite.hill.af.mil/." TargetMode="External"/><Relationship Id="rId4" Type="http://schemas.openxmlformats.org/officeDocument/2006/relationships/settings" Target="settings.xml"/><Relationship Id="rId9" Type="http://schemas.openxmlformats.org/officeDocument/2006/relationships/hyperlink" Target="http://FARSITE.HILL.AF.MIL/Vfdfar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BDA39-0B23-4025-BF26-E866715A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11770</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2</cp:revision>
  <cp:lastPrinted>2017-01-05T17:48:00Z</cp:lastPrinted>
  <dcterms:created xsi:type="dcterms:W3CDTF">2017-06-06T17:47:00Z</dcterms:created>
  <dcterms:modified xsi:type="dcterms:W3CDTF">2017-06-06T17:47:00Z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