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A66C6A" w:rsidP="004C7746">
      <w:pPr>
        <w:jc w:val="center"/>
        <w:rPr>
          <w:b/>
          <w:color w:val="0070C0"/>
          <w:sz w:val="16"/>
          <w:szCs w:val="16"/>
        </w:rPr>
      </w:pPr>
      <w:r>
        <w:rPr>
          <w:b/>
          <w:color w:val="0070C0"/>
          <w:sz w:val="16"/>
          <w:szCs w:val="16"/>
        </w:rPr>
        <w:t xml:space="preserve">IDIQ MAC </w:t>
      </w:r>
      <w:r w:rsidR="003D451B">
        <w:rPr>
          <w:b/>
          <w:color w:val="0070C0"/>
          <w:sz w:val="16"/>
          <w:szCs w:val="16"/>
        </w:rPr>
        <w:t>REPAIR</w:t>
      </w:r>
      <w:r w:rsidR="00F8566D" w:rsidRPr="003D4987">
        <w:rPr>
          <w:b/>
          <w:color w:val="0070C0"/>
          <w:sz w:val="16"/>
          <w:szCs w:val="16"/>
        </w:rPr>
        <w:t xml:space="preserve"> </w:t>
      </w:r>
      <w:r w:rsidR="00520841" w:rsidRPr="003D4987">
        <w:rPr>
          <w:b/>
          <w:color w:val="0070C0"/>
          <w:sz w:val="16"/>
          <w:szCs w:val="16"/>
        </w:rPr>
        <w:t>PROGRAM</w:t>
      </w:r>
    </w:p>
    <w:p w:rsidR="00520841" w:rsidRPr="003D4987" w:rsidRDefault="00B2726A" w:rsidP="004C7746">
      <w:pPr>
        <w:jc w:val="center"/>
        <w:rPr>
          <w:sz w:val="16"/>
          <w:szCs w:val="16"/>
        </w:rPr>
      </w:pPr>
      <w:r w:rsidRPr="003D4987">
        <w:rPr>
          <w:b/>
          <w:sz w:val="16"/>
          <w:szCs w:val="16"/>
        </w:rPr>
        <w:t>N000</w:t>
      </w:r>
      <w:r w:rsidR="003D451B">
        <w:rPr>
          <w:b/>
          <w:sz w:val="16"/>
          <w:szCs w:val="16"/>
        </w:rPr>
        <w:t>24-16-R-440</w:t>
      </w:r>
      <w:r w:rsidR="00A66C6A">
        <w:rPr>
          <w:b/>
          <w:sz w:val="16"/>
          <w:szCs w:val="16"/>
        </w:rPr>
        <w:t>1</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C8452A">
        <w:rPr>
          <w:sz w:val="16"/>
          <w:szCs w:val="16"/>
        </w:rPr>
        <w:t>0</w:t>
      </w:r>
      <w:r w:rsidR="00A0674B" w:rsidRPr="003D4987">
        <w:rPr>
          <w:sz w:val="16"/>
          <w:szCs w:val="16"/>
        </w:rPr>
        <w:t xml:space="preserve"> </w:t>
      </w:r>
      <w:r w:rsidR="00710437">
        <w:rPr>
          <w:sz w:val="16"/>
          <w:szCs w:val="16"/>
        </w:rPr>
        <w:t>January 26</w:t>
      </w:r>
      <w:r w:rsidR="003A234E">
        <w:rPr>
          <w:sz w:val="16"/>
          <w:szCs w:val="16"/>
        </w:rPr>
        <w:t>, 2016</w:t>
      </w:r>
      <w:r w:rsidR="00964A49" w:rsidRPr="003D4987">
        <w:rPr>
          <w:sz w:val="16"/>
          <w:szCs w:val="16"/>
        </w:rPr>
        <w:t xml:space="preserve"> </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w:t>
      </w:r>
      <w:r w:rsidR="003D451B">
        <w:rPr>
          <w:b/>
          <w:color w:val="365F91" w:themeColor="accent1" w:themeShade="BF"/>
          <w:sz w:val="16"/>
          <w:szCs w:val="16"/>
        </w:rPr>
        <w:t>4-16-R-440</w:t>
      </w:r>
      <w:r w:rsidR="00A66C6A">
        <w:rPr>
          <w:b/>
          <w:color w:val="365F91" w:themeColor="accent1" w:themeShade="BF"/>
          <w:sz w:val="16"/>
          <w:szCs w:val="16"/>
        </w:rPr>
        <w:t>1</w:t>
      </w:r>
    </w:p>
    <w:p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547F74" w:rsidRPr="003D4987">
        <w:rPr>
          <w:sz w:val="16"/>
          <w:szCs w:val="16"/>
        </w:rPr>
        <w:t>–</w:t>
      </w:r>
      <w:r w:rsidR="003D451B">
        <w:rPr>
          <w:sz w:val="16"/>
          <w:szCs w:val="16"/>
        </w:rPr>
        <w:t>The Contract is rated DO-A3.</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p>
    <w:p w:rsidR="00A66C6A" w:rsidRPr="00E02667" w:rsidRDefault="00A66C6A" w:rsidP="00E02667">
      <w:pPr>
        <w:pStyle w:val="BodyText"/>
        <w:jc w:val="both"/>
        <w:rPr>
          <w:b w:val="0"/>
          <w:i w:val="0"/>
          <w:sz w:val="16"/>
          <w:szCs w:val="16"/>
        </w:rPr>
      </w:pPr>
      <w:r w:rsidRPr="006F7753">
        <w:rPr>
          <w:b w:val="0"/>
          <w:i w:val="0"/>
          <w:sz w:val="16"/>
          <w:szCs w:val="16"/>
          <w:u w:val="single"/>
        </w:rPr>
        <w:t>NOTE G</w:t>
      </w:r>
      <w:r w:rsidRPr="006F7753">
        <w:rPr>
          <w:b w:val="0"/>
          <w:i w:val="0"/>
          <w:sz w:val="16"/>
          <w:szCs w:val="16"/>
        </w:rPr>
        <w:t xml:space="preserve"> – TRAVEL COSTS [</w:t>
      </w:r>
      <w:r w:rsidRPr="006F7753">
        <w:rPr>
          <w:b w:val="0"/>
          <w:sz w:val="16"/>
          <w:szCs w:val="16"/>
        </w:rPr>
        <w:t>Modified by Buyer</w:t>
      </w:r>
      <w:r w:rsidRPr="006F7753">
        <w:rPr>
          <w:b w:val="0"/>
          <w:i w:val="0"/>
          <w:sz w:val="16"/>
          <w:szCs w:val="16"/>
        </w:rPr>
        <w:t>].  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AB449A" w:rsidRDefault="00AB449A" w:rsidP="00B04748">
      <w:pPr>
        <w:pStyle w:val="Heading3"/>
        <w:keepNext w:val="0"/>
        <w:widowControl/>
        <w:spacing w:before="0" w:after="0"/>
        <w:rPr>
          <w:i w:val="0"/>
          <w:color w:val="0070C0"/>
          <w:sz w:val="16"/>
          <w:szCs w:val="16"/>
        </w:rPr>
      </w:pPr>
      <w:r>
        <w:rPr>
          <w:i w:val="0"/>
          <w:color w:val="0070C0"/>
          <w:sz w:val="16"/>
          <w:szCs w:val="16"/>
        </w:rPr>
        <w:t>USE/POSSESSION OF PORTABLE ELECTRONIC DEVICES (PEDS)</w:t>
      </w:r>
    </w:p>
    <w:p w:rsidR="00AB449A" w:rsidRPr="00AB449A" w:rsidRDefault="00AB449A" w:rsidP="00B04748">
      <w:pPr>
        <w:spacing w:before="0" w:after="0"/>
        <w:jc w:val="both"/>
        <w:rPr>
          <w:sz w:val="16"/>
          <w:szCs w:val="16"/>
        </w:rPr>
      </w:pPr>
      <w:r w:rsidRPr="00AB449A">
        <w:rPr>
          <w:sz w:val="16"/>
          <w:szCs w:val="16"/>
        </w:rPr>
        <w:t>The possession and use of PEDs within the confines of any Naval vessel, or in Buyer’s facility or Seller’s facility where equipment removed from the Naval vessel is being worked, is strictly controlled.</w:t>
      </w:r>
      <w:r>
        <w:rPr>
          <w:sz w:val="16"/>
          <w:szCs w:val="16"/>
        </w:rPr>
        <w:t xml:space="preserve">  </w:t>
      </w:r>
      <w:r w:rsidRPr="00AB449A">
        <w:rPr>
          <w:sz w:val="16"/>
          <w:szCs w:val="16"/>
        </w:rPr>
        <w:t>PEDs (cellular phones, tablets, etc.) with digital imaging capabilities are strictly prohibited.  PEDs may not be connected to any Navy-owned or controlled network.  PEDs may not be used to store or process any digital information associated with the conduct of the Contract without written authorization from the Naval Supervising Activity (NSA).</w:t>
      </w:r>
    </w:p>
    <w:p w:rsidR="00B04748" w:rsidRDefault="00B04748" w:rsidP="00861B02">
      <w:pPr>
        <w:pStyle w:val="Heading3"/>
        <w:keepNext w:val="0"/>
        <w:widowControl/>
        <w:spacing w:before="0" w:after="0"/>
        <w:rPr>
          <w:i w:val="0"/>
          <w:color w:val="0070C0"/>
          <w:sz w:val="16"/>
          <w:szCs w:val="16"/>
        </w:rPr>
      </w:pPr>
    </w:p>
    <w:p w:rsidR="00AB449A" w:rsidRDefault="00B04748" w:rsidP="00B04748">
      <w:pPr>
        <w:pStyle w:val="Heading3"/>
        <w:keepNext w:val="0"/>
        <w:widowControl/>
        <w:spacing w:before="0" w:after="0"/>
        <w:rPr>
          <w:i w:val="0"/>
          <w:color w:val="0070C0"/>
          <w:sz w:val="16"/>
          <w:szCs w:val="16"/>
        </w:rPr>
      </w:pPr>
      <w:r>
        <w:rPr>
          <w:i w:val="0"/>
          <w:color w:val="0070C0"/>
          <w:sz w:val="16"/>
          <w:szCs w:val="16"/>
        </w:rPr>
        <w:t>NON-SMOKING POLICY</w:t>
      </w:r>
    </w:p>
    <w:p w:rsidR="00B04748" w:rsidRPr="00B04748" w:rsidRDefault="00B04748" w:rsidP="00B04748">
      <w:pPr>
        <w:spacing w:before="0"/>
        <w:jc w:val="both"/>
        <w:rPr>
          <w:sz w:val="16"/>
          <w:szCs w:val="16"/>
        </w:rPr>
      </w:pPr>
      <w:r w:rsidRPr="00B04748">
        <w:rPr>
          <w:sz w:val="16"/>
          <w:szCs w:val="16"/>
        </w:rPr>
        <w:t>The entire vessel, topside and below decks, is to be considered a “No Smoking Area” unless otherwise indicated by shipboard policy.  Local installation policies shall also apply.</w:t>
      </w:r>
    </w:p>
    <w:p w:rsidR="00D61A5F" w:rsidRPr="00174ACE" w:rsidRDefault="00D61A5F" w:rsidP="00861B02">
      <w:pPr>
        <w:pStyle w:val="Heading3"/>
        <w:keepNext w:val="0"/>
        <w:widowControl/>
        <w:spacing w:before="0" w:after="0"/>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rsidR="00D61A5F" w:rsidRPr="006F7753" w:rsidRDefault="00D61A5F" w:rsidP="00861B02">
      <w:pPr>
        <w:pStyle w:val="Heading3"/>
        <w:keepNext w:val="0"/>
        <w:widowControl/>
        <w:spacing w:before="0" w:after="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w:t>
      </w:r>
      <w:r>
        <w:rPr>
          <w:b w:val="0"/>
          <w:i w:val="0"/>
          <w:sz w:val="16"/>
          <w:szCs w:val="16"/>
        </w:rPr>
        <w:t>’</w:t>
      </w:r>
      <w:r w:rsidRPr="006F7753">
        <w:rPr>
          <w:b w:val="0"/>
          <w:i w:val="0"/>
          <w:sz w:val="16"/>
          <w:szCs w:val="16"/>
        </w:rPr>
        <w:t>s Representative, have, at all reasonable times, admission to the applicable plant, access to the Vessel(s) where and as required, and be permitted, within the Facility specified in the SOW or locations determined by the Government</w:t>
      </w:r>
      <w:r>
        <w:rPr>
          <w:b w:val="0"/>
          <w:i w:val="0"/>
          <w:sz w:val="16"/>
          <w:szCs w:val="16"/>
        </w:rPr>
        <w:t>’</w:t>
      </w:r>
      <w:r w:rsidRPr="006F7753">
        <w:rPr>
          <w:b w:val="0"/>
          <w:i w:val="0"/>
          <w:sz w:val="16"/>
          <w:szCs w:val="16"/>
        </w:rPr>
        <w:t>s ACO and on the Vessel(s) required, to perform and fulfill their respective obligations to the Government.  Buyer and Seller shall make reasonable arrangements with the Government or contractors of the Government, as shall have been identified and authorized by the Government</w:t>
      </w:r>
      <w:r>
        <w:rPr>
          <w:b w:val="0"/>
          <w:i w:val="0"/>
          <w:sz w:val="16"/>
          <w:szCs w:val="16"/>
        </w:rPr>
        <w:t>’</w:t>
      </w:r>
      <w:r w:rsidRPr="006F7753">
        <w:rPr>
          <w:b w:val="0"/>
          <w:i w:val="0"/>
          <w:sz w:val="16"/>
          <w:szCs w:val="16"/>
        </w:rPr>
        <w: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861B02" w:rsidRDefault="00861B02" w:rsidP="00861B02">
      <w:pPr>
        <w:pStyle w:val="Heading3"/>
        <w:keepNext w:val="0"/>
        <w:widowControl/>
        <w:spacing w:before="0" w:after="0"/>
        <w:jc w:val="both"/>
        <w:rPr>
          <w:i w:val="0"/>
          <w:color w:val="0070C0"/>
          <w:sz w:val="16"/>
          <w:szCs w:val="16"/>
        </w:rPr>
      </w:pPr>
    </w:p>
    <w:p w:rsidR="005D2B2B" w:rsidRDefault="005D2B2B" w:rsidP="00861B02">
      <w:pPr>
        <w:pStyle w:val="Heading3"/>
        <w:keepNext w:val="0"/>
        <w:widowControl/>
        <w:spacing w:before="0" w:after="0"/>
        <w:jc w:val="both"/>
        <w:rPr>
          <w:b w:val="0"/>
          <w:i w:val="0"/>
          <w:sz w:val="16"/>
          <w:szCs w:val="16"/>
        </w:rPr>
      </w:pPr>
      <w:r>
        <w:rPr>
          <w:i w:val="0"/>
          <w:color w:val="0070C0"/>
          <w:sz w:val="16"/>
          <w:szCs w:val="16"/>
        </w:rPr>
        <w:t xml:space="preserve">ACCESS TO VESSELS BY NON-U.S. CITIZENS (NAVSEA) (DEC 2005) </w:t>
      </w:r>
      <w:r w:rsidRPr="00174ACE">
        <w:rPr>
          <w:b w:val="0"/>
          <w:i w:val="0"/>
          <w:sz w:val="16"/>
          <w:szCs w:val="16"/>
        </w:rPr>
        <w:t>[</w:t>
      </w:r>
      <w:r w:rsidRPr="00174ACE">
        <w:rPr>
          <w:b w:val="0"/>
          <w:sz w:val="16"/>
          <w:szCs w:val="16"/>
        </w:rPr>
        <w:t>Modified by Buyer</w:t>
      </w:r>
      <w:r w:rsidRPr="00174ACE">
        <w:rPr>
          <w:b w:val="0"/>
          <w:i w:val="0"/>
          <w:sz w:val="16"/>
          <w:szCs w:val="16"/>
        </w:rPr>
        <w:t>]</w:t>
      </w:r>
    </w:p>
    <w:p w:rsidR="005D2B2B" w:rsidRPr="005D2B2B" w:rsidRDefault="005D2B2B" w:rsidP="00861B02">
      <w:pPr>
        <w:spacing w:before="0" w:after="0"/>
        <w:jc w:val="both"/>
        <w:rPr>
          <w:sz w:val="16"/>
          <w:szCs w:val="16"/>
        </w:rPr>
      </w:pPr>
      <w:r w:rsidRPr="005D2B2B">
        <w:rPr>
          <w:sz w:val="16"/>
          <w:szCs w:val="16"/>
        </w:rPr>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If Seller desires to employ non-U.S. citizens in the performance of work under this Contract or agreement that requires access as specified in the preceding sentence, approval must be first obtained from the cognizant Contract Administration Office (CAO) through Buyer’s communication with the CAO.</w:t>
      </w:r>
    </w:p>
    <w:p w:rsidR="00036288" w:rsidRPr="00036288" w:rsidRDefault="00036288" w:rsidP="00036288">
      <w:pPr>
        <w:jc w:val="both"/>
        <w:rPr>
          <w:sz w:val="16"/>
          <w:szCs w:val="16"/>
        </w:rPr>
      </w:pPr>
      <w:r w:rsidRPr="003D4987">
        <w:rPr>
          <w:b/>
          <w:color w:val="0070C0"/>
          <w:sz w:val="16"/>
          <w:szCs w:val="16"/>
        </w:rPr>
        <w:t>DEPARTMENT OF LABOR SAFETY AND H</w:t>
      </w:r>
      <w:r w:rsidR="00E765CA">
        <w:rPr>
          <w:b/>
          <w:color w:val="0070C0"/>
          <w:sz w:val="16"/>
          <w:szCs w:val="16"/>
        </w:rPr>
        <w:t>EALTH STANDARDS FOR SHIP REPAIR</w:t>
      </w:r>
      <w:r w:rsidR="007137C2">
        <w:rPr>
          <w:b/>
          <w:color w:val="0070C0"/>
          <w:sz w:val="16"/>
          <w:szCs w:val="16"/>
        </w:rPr>
        <w:t xml:space="preserve"> (NAVSEA) (APR 2015</w:t>
      </w:r>
      <w:r w:rsidRPr="003D4987">
        <w:rPr>
          <w:b/>
          <w:color w:val="0070C0"/>
          <w:sz w:val="16"/>
          <w:szCs w:val="16"/>
        </w:rPr>
        <w:t>)</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Attention of the Seller is directed to Public Law 91 596, approved December 29, 1970 (84 Stat. 1590, 29 USC 655)</w:t>
      </w:r>
      <w:r w:rsidR="00E765CA">
        <w:rPr>
          <w:sz w:val="16"/>
          <w:szCs w:val="16"/>
        </w:rPr>
        <w:t xml:space="preserve">,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w:t>
      </w:r>
      <w:r w:rsidRPr="003D4987">
        <w:rPr>
          <w:sz w:val="16"/>
          <w:szCs w:val="16"/>
        </w:rPr>
        <w:t xml:space="preserve">These regulations apply to all </w:t>
      </w:r>
      <w:r w:rsidR="00E765CA">
        <w:rPr>
          <w:sz w:val="16"/>
          <w:szCs w:val="16"/>
        </w:rPr>
        <w:t xml:space="preserve">ship repair and related work, </w:t>
      </w:r>
      <w:r w:rsidRPr="003D4987">
        <w:rPr>
          <w:sz w:val="16"/>
          <w:szCs w:val="16"/>
        </w:rPr>
        <w:t>as defined in the regulations</w:t>
      </w:r>
      <w:r w:rsidR="00E765CA">
        <w:rPr>
          <w:sz w:val="16"/>
          <w:szCs w:val="16"/>
        </w:rPr>
        <w:t xml:space="preserve"> performed under this Contract on the navigable waters of the United States including any dry dock and marine railway</w:t>
      </w:r>
      <w:r w:rsidRPr="003D4987">
        <w:rPr>
          <w:sz w:val="16"/>
          <w:szCs w:val="16"/>
        </w:rPr>
        <w:t>.  Nothing contained in this Contract shall be construed as relieving the Seller from any obligations which is may have for compliance with the aforesaid regulations.</w:t>
      </w:r>
    </w:p>
    <w:p w:rsidR="00121F17" w:rsidRPr="003D4987" w:rsidRDefault="00121F17" w:rsidP="00861B02">
      <w:pPr>
        <w:pStyle w:val="Heading3"/>
        <w:keepNext w:val="0"/>
        <w:widowControl/>
        <w:spacing w:before="0" w:after="0"/>
        <w:jc w:val="both"/>
        <w:rPr>
          <w:i w:val="0"/>
          <w:color w:val="0070C0"/>
          <w:sz w:val="16"/>
          <w:szCs w:val="16"/>
        </w:rPr>
      </w:pPr>
      <w:r w:rsidRPr="003D4987">
        <w:rPr>
          <w:i w:val="0"/>
          <w:color w:val="0070C0"/>
          <w:sz w:val="16"/>
          <w:szCs w:val="16"/>
        </w:rPr>
        <w:t>EXCLUSION OF MERCURY (NAVSEA) (MAY 1998)</w:t>
      </w:r>
    </w:p>
    <w:p w:rsidR="00121F17" w:rsidRPr="003D4987" w:rsidRDefault="00121F17" w:rsidP="00861B02">
      <w:pPr>
        <w:widowControl/>
        <w:spacing w:before="0" w:after="0"/>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rsidR="00861B02" w:rsidRDefault="00861B02" w:rsidP="00861B02">
      <w:pPr>
        <w:widowControl/>
        <w:spacing w:before="0" w:after="0"/>
        <w:jc w:val="both"/>
        <w:rPr>
          <w:b/>
          <w:color w:val="0070C0"/>
          <w:sz w:val="16"/>
          <w:szCs w:val="16"/>
        </w:rPr>
      </w:pPr>
    </w:p>
    <w:p w:rsidR="00A14339" w:rsidRPr="003D4987" w:rsidRDefault="00A14339" w:rsidP="00861B02">
      <w:pPr>
        <w:widowControl/>
        <w:spacing w:before="0" w:after="0"/>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A14339" w:rsidRPr="003D4987" w:rsidRDefault="0093261B" w:rsidP="00861B02">
      <w:pPr>
        <w:widowControl/>
        <w:spacing w:before="0" w:after="0"/>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rsidR="00861B02" w:rsidRDefault="00861B02" w:rsidP="00861B02">
      <w:pPr>
        <w:pStyle w:val="ListParagraph"/>
        <w:spacing w:before="0" w:after="0"/>
        <w:ind w:left="0"/>
        <w:rPr>
          <w:b/>
          <w:color w:val="0070C0"/>
          <w:sz w:val="16"/>
          <w:szCs w:val="16"/>
        </w:rPr>
      </w:pPr>
    </w:p>
    <w:p w:rsidR="003F2620" w:rsidRPr="003D4987" w:rsidRDefault="003F2620" w:rsidP="00861B02">
      <w:pPr>
        <w:pStyle w:val="ListParagraph"/>
        <w:spacing w:before="0" w:after="0"/>
        <w:ind w:left="0"/>
        <w:rPr>
          <w:b/>
          <w:sz w:val="16"/>
          <w:szCs w:val="16"/>
        </w:rPr>
      </w:pPr>
      <w:r w:rsidRPr="003D4987">
        <w:rPr>
          <w:b/>
          <w:color w:val="0070C0"/>
          <w:sz w:val="16"/>
          <w:szCs w:val="16"/>
        </w:rPr>
        <w:t xml:space="preserve">SPECIFICATIONS AND STANDARDS (NAVSEA) (AUG 1994) </w:t>
      </w:r>
    </w:p>
    <w:p w:rsidR="003F2620" w:rsidRPr="003D4987" w:rsidRDefault="003F2620" w:rsidP="00861B02">
      <w:pPr>
        <w:pStyle w:val="ListParagraph"/>
        <w:spacing w:before="0" w:after="0"/>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 xml:space="preserve">(i)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r w:rsidR="00A02E39" w:rsidRPr="003D4987">
        <w:rPr>
          <w:sz w:val="16"/>
          <w:szCs w:val="16"/>
        </w:rPr>
        <w:t xml:space="preserve"> </w:t>
      </w:r>
      <w:r w:rsidR="00D922A7" w:rsidRPr="003D4987">
        <w:rPr>
          <w:sz w:val="16"/>
          <w:szCs w:val="16"/>
        </w:rPr>
        <w:t xml:space="preserve"> (1)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rsidR="00535B96" w:rsidRPr="003D4987" w:rsidRDefault="00535B96" w:rsidP="00861B02">
      <w:pPr>
        <w:spacing w:before="0" w:after="0"/>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rsidR="00535B96" w:rsidRDefault="00535B96" w:rsidP="00861B02">
      <w:pPr>
        <w:pStyle w:val="ListParagraph"/>
        <w:spacing w:before="0" w:after="0"/>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will be incorporated into the C</w:t>
      </w:r>
      <w:r w:rsidRPr="003D4987">
        <w:rPr>
          <w:sz w:val="16"/>
          <w:szCs w:val="16"/>
        </w:rPr>
        <w:t>ontract.</w:t>
      </w:r>
    </w:p>
    <w:p w:rsidR="009233D0" w:rsidRPr="003D4987" w:rsidRDefault="009233D0" w:rsidP="009233D0">
      <w:pPr>
        <w:jc w:val="both"/>
        <w:rPr>
          <w:b/>
          <w:color w:val="0070C0"/>
          <w:sz w:val="16"/>
          <w:szCs w:val="16"/>
        </w:rPr>
      </w:pPr>
      <w:r>
        <w:rPr>
          <w:b/>
          <w:color w:val="0070C0"/>
          <w:sz w:val="16"/>
          <w:szCs w:val="16"/>
        </w:rPr>
        <w:t xml:space="preserve">SELLER </w:t>
      </w:r>
      <w:r w:rsidRPr="003D4987">
        <w:rPr>
          <w:b/>
          <w:color w:val="0070C0"/>
          <w:sz w:val="16"/>
          <w:szCs w:val="16"/>
        </w:rPr>
        <w:t>SAFETY AND HEALTH REQUIREMENTS FOR ACCESS TO NAVSEA/PEO SITE (NAVSEA) (MAY 2012)</w:t>
      </w:r>
      <w:r w:rsidRPr="003D4987">
        <w:rPr>
          <w:sz w:val="16"/>
          <w:szCs w:val="16"/>
        </w:rPr>
        <w:t xml:space="preserve"> [</w:t>
      </w:r>
      <w:r w:rsidRPr="003D4987">
        <w:rPr>
          <w:i/>
          <w:sz w:val="16"/>
          <w:szCs w:val="16"/>
        </w:rPr>
        <w:t>Modified by Buyer</w:t>
      </w:r>
      <w:r w:rsidRPr="003D4987">
        <w:rPr>
          <w:sz w:val="16"/>
          <w:szCs w:val="16"/>
        </w:rPr>
        <w:t xml:space="preserv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personnel shall comply with all badging and security procedures required to gain access to any NAVSEA/PEO site.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rsidR="009233D0" w:rsidRPr="009233D0" w:rsidRDefault="009233D0" w:rsidP="004C7746">
      <w:pPr>
        <w:pStyle w:val="ListParagraph"/>
        <w:numPr>
          <w:ilvl w:val="0"/>
          <w:numId w:val="8"/>
        </w:numPr>
        <w:ind w:left="0" w:firstLine="0"/>
        <w:jc w:val="both"/>
        <w:rPr>
          <w:sz w:val="16"/>
          <w:szCs w:val="16"/>
        </w:rPr>
      </w:pPr>
      <w:r w:rsidRPr="003D4987">
        <w:rPr>
          <w:sz w:val="16"/>
          <w:szCs w:val="16"/>
        </w:rPr>
        <w:t>Any of Seller</w:t>
      </w:r>
      <w:r>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rsidR="00861B02" w:rsidRPr="00036288" w:rsidRDefault="00267483" w:rsidP="00036288">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p>
    <w:p w:rsidR="00BB7C80" w:rsidRDefault="00BB7C80" w:rsidP="00861B02">
      <w:pPr>
        <w:keepNext/>
        <w:widowControl/>
        <w:autoSpaceDE w:val="0"/>
        <w:autoSpaceDN w:val="0"/>
        <w:spacing w:before="0" w:after="0"/>
        <w:rPr>
          <w:sz w:val="16"/>
          <w:szCs w:val="16"/>
        </w:rPr>
      </w:pPr>
      <w:r w:rsidRPr="00BD429E">
        <w:rPr>
          <w:b/>
          <w:color w:val="0070C0"/>
          <w:sz w:val="16"/>
          <w:szCs w:val="16"/>
        </w:rPr>
        <w:t>WARRANTY NOTIFICATION FOR ITEM(S)* ALTERNATE I (NAVSEA)(APR 2015</w:t>
      </w:r>
      <w:r w:rsidR="00BD429E" w:rsidRPr="00BD429E">
        <w:rPr>
          <w:b/>
          <w:color w:val="0070C0"/>
          <w:sz w:val="16"/>
          <w:szCs w:val="16"/>
        </w:rPr>
        <w:t>)</w:t>
      </w:r>
      <w:r w:rsidR="00BD429E">
        <w:rPr>
          <w:sz w:val="16"/>
          <w:szCs w:val="16"/>
        </w:rPr>
        <w:t xml:space="preserve"> [</w:t>
      </w:r>
      <w:r w:rsidR="00BD429E" w:rsidRPr="00BD429E">
        <w:rPr>
          <w:i/>
          <w:sz w:val="16"/>
          <w:szCs w:val="16"/>
        </w:rPr>
        <w:t>Modified by Buyer</w:t>
      </w:r>
      <w:r w:rsidR="00BD429E">
        <w:rPr>
          <w:sz w:val="16"/>
          <w:szCs w:val="16"/>
        </w:rPr>
        <w:t>]</w:t>
      </w:r>
    </w:p>
    <w:p w:rsidR="00BB7C80" w:rsidRDefault="00BB7C80" w:rsidP="00861B02">
      <w:pPr>
        <w:keepNext/>
        <w:widowControl/>
        <w:autoSpaceDE w:val="0"/>
        <w:autoSpaceDN w:val="0"/>
        <w:spacing w:before="0" w:after="0"/>
        <w:rPr>
          <w:sz w:val="16"/>
          <w:szCs w:val="16"/>
        </w:rPr>
      </w:pPr>
      <w:r>
        <w:rPr>
          <w:sz w:val="16"/>
          <w:szCs w:val="16"/>
        </w:rPr>
        <w:t>Seller shall apply a permanent warranty notification stamping or marking on each warranted deliverable end item and its container in accordance with MIL-STD-129R dated 18 February 2014 and MIL-STD-130N(1) dated 16 November 2012.  The notification shall be placed in close proximity to other required stamping or markings so as to be easily readable by personnel.  The warranty notification shall read: *</w:t>
      </w:r>
    </w:p>
    <w:p w:rsidR="00BB7C80" w:rsidRDefault="00BB7C80" w:rsidP="00861B02">
      <w:pPr>
        <w:keepNext/>
        <w:widowControl/>
        <w:autoSpaceDE w:val="0"/>
        <w:autoSpaceDN w:val="0"/>
        <w:spacing w:before="0" w:after="0"/>
        <w:rPr>
          <w:sz w:val="16"/>
          <w:szCs w:val="16"/>
        </w:rPr>
      </w:pPr>
      <w:r>
        <w:rPr>
          <w:sz w:val="16"/>
          <w:szCs w:val="16"/>
        </w:rPr>
        <w:t>THIS ITEM WARRANTED UNDER CONTRACT N00024-</w:t>
      </w:r>
      <w:r w:rsidR="00BD429E">
        <w:rPr>
          <w:sz w:val="16"/>
          <w:szCs w:val="16"/>
        </w:rPr>
        <w:t>________ TO CONFORM TO DESIGN, MANUFACTURING, AND PERFORMANCE REQUIREMENTS AND BE FREE FROM DEFECTS IN MATERIAL AND WORKMANSHIP FOR _________ FROM DATE OF ACCEPTANCE. IF ITEM IS DEFECTIVE NOTIFY ________ AND PCO. * Information to be completed in each Delivery Order, as applicable.</w:t>
      </w:r>
    </w:p>
    <w:p w:rsidR="00BD429E" w:rsidRPr="00BB7C80" w:rsidRDefault="00BD429E" w:rsidP="00861B02">
      <w:pPr>
        <w:keepNext/>
        <w:widowControl/>
        <w:autoSpaceDE w:val="0"/>
        <w:autoSpaceDN w:val="0"/>
        <w:spacing w:before="0" w:after="0"/>
        <w:rPr>
          <w:sz w:val="16"/>
          <w:szCs w:val="16"/>
        </w:rPr>
      </w:pPr>
    </w:p>
    <w:p w:rsidR="005C2E3C" w:rsidRPr="003D4987" w:rsidRDefault="00C551E4" w:rsidP="00861B02">
      <w:pPr>
        <w:keepNext/>
        <w:widowControl/>
        <w:autoSpaceDE w:val="0"/>
        <w:autoSpaceDN w:val="0"/>
        <w:spacing w:before="0" w:after="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51E4" w:rsidRPr="003D4987" w:rsidRDefault="00C551E4" w:rsidP="00861B02">
      <w:pPr>
        <w:autoSpaceDE w:val="0"/>
        <w:autoSpaceDN w:val="0"/>
        <w:adjustRightInd w:val="0"/>
        <w:spacing w:before="0" w:after="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C551E4" w:rsidRPr="003D4987" w:rsidTr="00547F74">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rsidR="00C551E4" w:rsidRPr="003D4987" w:rsidRDefault="00C551E4" w:rsidP="003B1B2C">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FIXED </w:t>
            </w:r>
            <w:r w:rsidR="006E41A9" w:rsidRPr="003D4987">
              <w:rPr>
                <w:rFonts w:ascii="Times New Roman" w:hAnsi="Times New Roman"/>
                <w:color w:val="000000"/>
                <w:sz w:val="16"/>
                <w:szCs w:val="16"/>
              </w:rPr>
              <w:t xml:space="preserve">PRICE (AUG1996) </w:t>
            </w:r>
          </w:p>
        </w:tc>
      </w:tr>
      <w:tr w:rsidR="00864314" w:rsidRPr="003D4987" w:rsidTr="00547F74">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52.246-4</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FIXED PRICE (AUG 1996)</w:t>
            </w:r>
          </w:p>
        </w:tc>
      </w:tr>
      <w:tr w:rsidR="00864314" w:rsidRPr="003D4987" w:rsidTr="00547F74">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52.246-5</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854554" w:rsidRPr="003D4987" w:rsidTr="00547F74">
        <w:tc>
          <w:tcPr>
            <w:tcW w:w="136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52.246-16</w:t>
            </w:r>
          </w:p>
        </w:tc>
        <w:tc>
          <w:tcPr>
            <w:tcW w:w="820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RESPONSIBILITY FOR SUPPLIES (APR 1984)</w:t>
            </w:r>
          </w:p>
        </w:tc>
      </w:tr>
    </w:tbl>
    <w:p w:rsidR="00BD429E" w:rsidRDefault="00BD429E" w:rsidP="004C7746">
      <w:pPr>
        <w:autoSpaceDE w:val="0"/>
        <w:autoSpaceDN w:val="0"/>
        <w:jc w:val="both"/>
        <w:rPr>
          <w:sz w:val="16"/>
          <w:szCs w:val="16"/>
        </w:rPr>
      </w:pPr>
      <w:r>
        <w:rPr>
          <w:b/>
          <w:color w:val="0070C0"/>
          <w:sz w:val="16"/>
          <w:szCs w:val="16"/>
          <w:u w:val="single"/>
        </w:rPr>
        <w:t xml:space="preserve">52.246-18 WARRANTY OF SUPPLIES OF A COMPLEX NATURE (MAY 2001) (NAVSEA DEVIATION) (MAY 1993) </w:t>
      </w:r>
      <w:r w:rsidRPr="00036288">
        <w:rPr>
          <w:sz w:val="16"/>
          <w:szCs w:val="16"/>
        </w:rPr>
        <w:t>[</w:t>
      </w:r>
      <w:r w:rsidRPr="00036288">
        <w:rPr>
          <w:i/>
          <w:sz w:val="16"/>
          <w:szCs w:val="16"/>
        </w:rPr>
        <w:t>Modified by Buyer</w:t>
      </w:r>
      <w:r w:rsidRPr="00036288">
        <w:rPr>
          <w:sz w:val="16"/>
          <w:szCs w:val="16"/>
        </w:rPr>
        <w:t>]</w:t>
      </w:r>
      <w:r>
        <w:rPr>
          <w:sz w:val="16"/>
          <w:szCs w:val="16"/>
        </w:rPr>
        <w:t xml:space="preserve"> </w:t>
      </w:r>
    </w:p>
    <w:p w:rsidR="00BD429E" w:rsidRDefault="00BD429E" w:rsidP="004C7746">
      <w:pPr>
        <w:autoSpaceDE w:val="0"/>
        <w:autoSpaceDN w:val="0"/>
        <w:jc w:val="both"/>
        <w:rPr>
          <w:sz w:val="16"/>
          <w:szCs w:val="16"/>
        </w:rPr>
      </w:pPr>
      <w:r>
        <w:rPr>
          <w:sz w:val="16"/>
          <w:szCs w:val="16"/>
        </w:rPr>
        <w:t xml:space="preserve">(a) Definitions.  As used in this clause – </w:t>
      </w:r>
      <w:r w:rsidRPr="00F76FD2">
        <w:rPr>
          <w:i/>
          <w:sz w:val="16"/>
          <w:szCs w:val="16"/>
        </w:rPr>
        <w:t>Acceptance</w:t>
      </w:r>
      <w:r>
        <w:rPr>
          <w:sz w:val="16"/>
          <w:szCs w:val="16"/>
        </w:rPr>
        <w:t xml:space="preserve"> means the act of </w:t>
      </w:r>
      <w:r w:rsidR="00F76FD2">
        <w:rPr>
          <w:sz w:val="16"/>
          <w:szCs w:val="16"/>
        </w:rPr>
        <w:t>an authorized representative of the Government by which the Government takes delivery of the supply, which is the repaired, mission-ready vessel that is subject to the availability.</w:t>
      </w:r>
    </w:p>
    <w:p w:rsidR="00F76FD2" w:rsidRDefault="00F76FD2" w:rsidP="004C7746">
      <w:pPr>
        <w:autoSpaceDE w:val="0"/>
        <w:autoSpaceDN w:val="0"/>
        <w:jc w:val="both"/>
        <w:rPr>
          <w:sz w:val="16"/>
          <w:szCs w:val="16"/>
        </w:rPr>
      </w:pPr>
      <w:r w:rsidRPr="00F76FD2">
        <w:rPr>
          <w:i/>
          <w:sz w:val="16"/>
          <w:szCs w:val="16"/>
        </w:rPr>
        <w:t>Defect</w:t>
      </w:r>
      <w:r>
        <w:rPr>
          <w:sz w:val="16"/>
          <w:szCs w:val="16"/>
        </w:rPr>
        <w:t xml:space="preserve"> means any condition or characteristic in any warranty supplies or related incidental services furnished by Seller that are not in compliance with the requirements of this Contract.</w:t>
      </w:r>
    </w:p>
    <w:p w:rsidR="00F76FD2" w:rsidRDefault="00F76FD2" w:rsidP="004C7746">
      <w:pPr>
        <w:autoSpaceDE w:val="0"/>
        <w:autoSpaceDN w:val="0"/>
        <w:jc w:val="both"/>
        <w:rPr>
          <w:sz w:val="16"/>
          <w:szCs w:val="16"/>
        </w:rPr>
      </w:pPr>
      <w:r w:rsidRPr="00F76FD2">
        <w:rPr>
          <w:i/>
          <w:sz w:val="16"/>
          <w:szCs w:val="16"/>
        </w:rPr>
        <w:t>Essential performance requirements</w:t>
      </w:r>
      <w:r>
        <w:rPr>
          <w:sz w:val="16"/>
          <w:szCs w:val="16"/>
        </w:rPr>
        <w:t xml:space="preserve"> means the operating capabilities and maintenance and reliability characteristics specified in the specification and/or statement of work; “essential performance requirements” does not include performance characteristics that are described as goals or objectives.</w:t>
      </w:r>
    </w:p>
    <w:p w:rsidR="00F76FD2" w:rsidRDefault="00F76FD2" w:rsidP="004C7746">
      <w:pPr>
        <w:autoSpaceDE w:val="0"/>
        <w:autoSpaceDN w:val="0"/>
        <w:jc w:val="both"/>
        <w:rPr>
          <w:sz w:val="16"/>
          <w:szCs w:val="16"/>
        </w:rPr>
      </w:pPr>
      <w:r w:rsidRPr="00F76FD2">
        <w:rPr>
          <w:i/>
          <w:sz w:val="16"/>
          <w:szCs w:val="16"/>
        </w:rPr>
        <w:t>Warranted supplies</w:t>
      </w:r>
      <w:r>
        <w:rPr>
          <w:sz w:val="16"/>
          <w:szCs w:val="16"/>
        </w:rPr>
        <w:t xml:space="preserve"> mean the critical systems and work items specified in paragraph (b)(3) below, on which Seller or its subcontractors worked, and the related incidental services performed by Seller or its subcontractors under this Contract.  The term does not include “data.”</w:t>
      </w:r>
    </w:p>
    <w:p w:rsidR="00F76FD2" w:rsidRPr="00B04748" w:rsidRDefault="00F76FD2" w:rsidP="004C7746">
      <w:pPr>
        <w:autoSpaceDE w:val="0"/>
        <w:autoSpaceDN w:val="0"/>
        <w:jc w:val="both"/>
        <w:rPr>
          <w:sz w:val="16"/>
          <w:szCs w:val="16"/>
        </w:rPr>
      </w:pPr>
      <w:r>
        <w:rPr>
          <w:sz w:val="16"/>
          <w:szCs w:val="16"/>
        </w:rPr>
        <w:t>(b</w:t>
      </w:r>
      <w:r w:rsidRPr="00B04748">
        <w:rPr>
          <w:sz w:val="16"/>
          <w:szCs w:val="16"/>
        </w:rPr>
        <w:t>) Seller’s Obligations.</w:t>
      </w:r>
    </w:p>
    <w:p w:rsidR="00F76FD2" w:rsidRDefault="00F76FD2" w:rsidP="004C7746">
      <w:pPr>
        <w:autoSpaceDE w:val="0"/>
        <w:autoSpaceDN w:val="0"/>
        <w:jc w:val="both"/>
        <w:rPr>
          <w:sz w:val="16"/>
          <w:szCs w:val="16"/>
        </w:rPr>
      </w:pPr>
      <w:r w:rsidRPr="00B04748">
        <w:rPr>
          <w:sz w:val="16"/>
          <w:szCs w:val="16"/>
        </w:rPr>
        <w:t xml:space="preserve">(1) Seller warrants that, for 90 days after the Government’s acceptance of the vessel, all of the warranted supplies identified in paragraph (b)(3) below will be free from defects in material and workmanship, will conform with all design and manufacturing specifications and requirements of this Contract, and will conform to the essential performance requirements of the Contract; provided, however, that with respect to Government-furnished property relating to such warranted supplies, Seller’s </w:t>
      </w:r>
      <w:r w:rsidR="009D144F" w:rsidRPr="00B04748">
        <w:rPr>
          <w:sz w:val="16"/>
          <w:szCs w:val="16"/>
        </w:rPr>
        <w:t>warranty shall extend only to its</w:t>
      </w:r>
      <w:r w:rsidR="009D144F">
        <w:rPr>
          <w:sz w:val="16"/>
          <w:szCs w:val="16"/>
        </w:rPr>
        <w:t xml:space="preserve"> proper installation, unless Seller performs some modification or other work on the property, in which case, Seller’s warranty shall extend to the modification or other work.</w:t>
      </w:r>
    </w:p>
    <w:p w:rsidR="009D144F" w:rsidRDefault="009D144F" w:rsidP="004C7746">
      <w:pPr>
        <w:autoSpaceDE w:val="0"/>
        <w:autoSpaceDN w:val="0"/>
        <w:jc w:val="both"/>
        <w:rPr>
          <w:sz w:val="16"/>
          <w:szCs w:val="16"/>
        </w:rPr>
      </w:pPr>
      <w:r>
        <w:rPr>
          <w:sz w:val="16"/>
          <w:szCs w:val="16"/>
        </w:rPr>
        <w:t>(2) Any warranty supply or parts thereof corrected or furnished in replacement shall be subject to the conditions of this clause to the same extent as the warranted supply initially delivered.  This warranty shall be equal in duration to that set forth in paragraph (b)(1) of this clause and shall run from the date of delivery of the corrected or replaced warranted supply.</w:t>
      </w:r>
    </w:p>
    <w:p w:rsidR="009D144F" w:rsidRDefault="009D144F" w:rsidP="004C7746">
      <w:pPr>
        <w:autoSpaceDE w:val="0"/>
        <w:autoSpaceDN w:val="0"/>
        <w:jc w:val="both"/>
        <w:rPr>
          <w:sz w:val="16"/>
          <w:szCs w:val="16"/>
        </w:rPr>
      </w:pPr>
      <w:r>
        <w:rPr>
          <w:sz w:val="16"/>
          <w:szCs w:val="16"/>
        </w:rPr>
        <w:t xml:space="preserve">(3) This special warranty applies only to the following specified critical systems and work items on which Seller or its subcontractors have worked under this Contract, and which are identified and discussed and effected by a bilateral modification to this Contract.  [List </w:t>
      </w:r>
      <w:r w:rsidRPr="009D144F">
        <w:rPr>
          <w:i/>
          <w:sz w:val="16"/>
          <w:szCs w:val="16"/>
        </w:rPr>
        <w:t>all relevant critical systems and work items covered by the special warranty.  See foot note at the end of the clause</w:t>
      </w:r>
      <w:r>
        <w:rPr>
          <w:sz w:val="16"/>
          <w:szCs w:val="16"/>
        </w:rPr>
        <w:t>]</w:t>
      </w:r>
    </w:p>
    <w:p w:rsidR="009D144F" w:rsidRDefault="009D144F" w:rsidP="004C7746">
      <w:pPr>
        <w:autoSpaceDE w:val="0"/>
        <w:autoSpaceDN w:val="0"/>
        <w:jc w:val="both"/>
        <w:rPr>
          <w:sz w:val="16"/>
          <w:szCs w:val="16"/>
        </w:rPr>
      </w:pPr>
      <w:r>
        <w:rPr>
          <w:sz w:val="16"/>
          <w:szCs w:val="16"/>
        </w:rPr>
        <w:t>(4) If Seller or any subcontractor has a warranty for work performed or materials furnished relating to a warranted supply that exceeds the 90-day period, Seller warrants that the Government shall be entitled to rely upon the longer warranty until its expiration.  Seller shall promptly notify Buyer, in writing of the longer period and applicable warranted supply, so Buyer can notify the Government as Buyer is required to do under Buyer’s prime contract.</w:t>
      </w:r>
    </w:p>
    <w:p w:rsidR="009D144F" w:rsidRDefault="009D144F" w:rsidP="004C7746">
      <w:pPr>
        <w:autoSpaceDE w:val="0"/>
        <w:autoSpaceDN w:val="0"/>
        <w:jc w:val="both"/>
        <w:rPr>
          <w:sz w:val="16"/>
          <w:szCs w:val="16"/>
        </w:rPr>
      </w:pPr>
      <w:r>
        <w:rPr>
          <w:sz w:val="16"/>
          <w:szCs w:val="16"/>
        </w:rPr>
        <w:t>(5) With respect to any warranted supply, and any individual work item related thereto, identified by Seller, Buyer or the Government as incomplete at the time of redelivery of the vessel, the special warranty period shall run from the date the item is completed.</w:t>
      </w:r>
    </w:p>
    <w:p w:rsidR="009D144F" w:rsidRDefault="009D144F" w:rsidP="004C7746">
      <w:pPr>
        <w:autoSpaceDE w:val="0"/>
        <w:autoSpaceDN w:val="0"/>
        <w:jc w:val="both"/>
        <w:rPr>
          <w:sz w:val="16"/>
          <w:szCs w:val="16"/>
        </w:rPr>
      </w:pPr>
      <w:r>
        <w:rPr>
          <w:sz w:val="16"/>
          <w:szCs w:val="16"/>
        </w:rPr>
        <w:t>(6) Seller shall not be obligated to correct or replace warranted supplies if the facilities, tooling, drawings, or other equipment or supplies necessary to accomplish the correction or replacement have been made unavailable to Seller by action of the Government or Buyer.  In the event that correction or replacement has been directed, Seller shall promptly notify Buyer in writing of the non-availability, so that Buyer can notify the Government as Buyer is required to do under its prime contract.</w:t>
      </w:r>
    </w:p>
    <w:p w:rsidR="009D144F" w:rsidRDefault="009D144F" w:rsidP="004C7746">
      <w:pPr>
        <w:autoSpaceDE w:val="0"/>
        <w:autoSpaceDN w:val="0"/>
        <w:jc w:val="both"/>
        <w:rPr>
          <w:sz w:val="16"/>
          <w:szCs w:val="16"/>
        </w:rPr>
      </w:pPr>
      <w:r>
        <w:rPr>
          <w:sz w:val="16"/>
          <w:szCs w:val="16"/>
        </w:rPr>
        <w:t xml:space="preserve">(7) Seller shall also prepare and furnish </w:t>
      </w:r>
      <w:r w:rsidR="00D70284">
        <w:rPr>
          <w:sz w:val="16"/>
          <w:szCs w:val="16"/>
        </w:rPr>
        <w:t xml:space="preserve">data </w:t>
      </w:r>
      <w:r>
        <w:rPr>
          <w:sz w:val="16"/>
          <w:szCs w:val="16"/>
        </w:rPr>
        <w:t xml:space="preserve">to </w:t>
      </w:r>
      <w:r w:rsidR="00D70284">
        <w:rPr>
          <w:sz w:val="16"/>
          <w:szCs w:val="16"/>
        </w:rPr>
        <w:t xml:space="preserve">Buyer so that Buyer can furnish the data to the </w:t>
      </w:r>
      <w:r>
        <w:rPr>
          <w:sz w:val="16"/>
          <w:szCs w:val="16"/>
        </w:rPr>
        <w:t>Government applicable to any correction</w:t>
      </w:r>
      <w:r w:rsidR="00D70284">
        <w:rPr>
          <w:sz w:val="16"/>
          <w:szCs w:val="16"/>
        </w:rPr>
        <w:t xml:space="preserve"> required on a warranted supply (including revision and updating of all affected data called for under this Contract) at no additional expense to Buyer or the Government.  If Seller fails to prepare or furnish such data or should Buyer and/or the Government elect to not secure such data from Seller or another source, Seller shall pay costs reasonably incurred by Buyer and/or the Government in acquiring such data.</w:t>
      </w:r>
    </w:p>
    <w:p w:rsidR="00D70284" w:rsidRDefault="00D70284" w:rsidP="004C7746">
      <w:pPr>
        <w:autoSpaceDE w:val="0"/>
        <w:autoSpaceDN w:val="0"/>
        <w:jc w:val="both"/>
        <w:rPr>
          <w:sz w:val="16"/>
          <w:szCs w:val="16"/>
        </w:rPr>
      </w:pPr>
      <w:r>
        <w:rPr>
          <w:sz w:val="16"/>
          <w:szCs w:val="16"/>
        </w:rPr>
        <w:t>(8) When warranted supplies are returned to Seller, Seller shall bear the transportation costs from the place of delivery specified in the Contract (irrespective of the f.o.b. point or the point of acceptance) to Seller’s plant and return.</w:t>
      </w:r>
    </w:p>
    <w:p w:rsidR="00D70284" w:rsidRDefault="00D70284" w:rsidP="004C7746">
      <w:pPr>
        <w:autoSpaceDE w:val="0"/>
        <w:autoSpaceDN w:val="0"/>
        <w:jc w:val="both"/>
        <w:rPr>
          <w:sz w:val="16"/>
          <w:szCs w:val="16"/>
        </w:rPr>
      </w:pPr>
      <w:r>
        <w:rPr>
          <w:sz w:val="16"/>
          <w:szCs w:val="16"/>
        </w:rPr>
        <w:t>(9) This special warranty does not limit Buyer’s or the Government’s rights with respect to latent defects, fraud, or gross mistakes that amount to fraud.</w:t>
      </w:r>
    </w:p>
    <w:p w:rsidR="00D70284" w:rsidRDefault="00D70284" w:rsidP="004C7746">
      <w:pPr>
        <w:autoSpaceDE w:val="0"/>
        <w:autoSpaceDN w:val="0"/>
        <w:jc w:val="both"/>
        <w:rPr>
          <w:sz w:val="16"/>
          <w:szCs w:val="16"/>
        </w:rPr>
      </w:pPr>
      <w:r>
        <w:rPr>
          <w:sz w:val="16"/>
          <w:szCs w:val="16"/>
        </w:rPr>
        <w:t>(10) All implied warranties of merchantability and “fitness for a particular purpose” relating to the warranted supplies are excluded from any obligation contained in this Contract.</w:t>
      </w:r>
    </w:p>
    <w:p w:rsidR="00D70284" w:rsidRDefault="00D70284" w:rsidP="004C7746">
      <w:pPr>
        <w:autoSpaceDE w:val="0"/>
        <w:autoSpaceDN w:val="0"/>
        <w:jc w:val="both"/>
        <w:rPr>
          <w:sz w:val="16"/>
          <w:szCs w:val="16"/>
        </w:rPr>
      </w:pPr>
      <w:r>
        <w:rPr>
          <w:sz w:val="16"/>
          <w:szCs w:val="16"/>
        </w:rPr>
        <w:t>(11) In determining whether the failure was discovered prior to the expiration of the specified period, conditional acceptance shall not be considered to be acceptance.</w:t>
      </w:r>
      <w:r w:rsidR="004F6906">
        <w:rPr>
          <w:sz w:val="16"/>
          <w:szCs w:val="16"/>
        </w:rPr>
        <w:t xml:space="preserve">  Rather, conditionally accepted supplies shall be considered to have been accepted </w:t>
      </w:r>
      <w:r w:rsidR="00EB2C9D">
        <w:rPr>
          <w:sz w:val="16"/>
          <w:szCs w:val="16"/>
        </w:rPr>
        <w:t>as of the date Seller is notified by Buyer, in writing, that the condition has been satisfied or waived.</w:t>
      </w:r>
    </w:p>
    <w:p w:rsidR="00EB2C9D" w:rsidRDefault="00EB2C9D" w:rsidP="004C7746">
      <w:pPr>
        <w:autoSpaceDE w:val="0"/>
        <w:autoSpaceDN w:val="0"/>
        <w:jc w:val="both"/>
        <w:rPr>
          <w:sz w:val="16"/>
          <w:szCs w:val="16"/>
        </w:rPr>
      </w:pPr>
      <w:r>
        <w:rPr>
          <w:sz w:val="16"/>
          <w:szCs w:val="16"/>
        </w:rPr>
        <w:t>(c) Remedies Available to Buyer and the Government.</w:t>
      </w:r>
    </w:p>
    <w:p w:rsidR="00EB2C9D" w:rsidRDefault="00EB2C9D" w:rsidP="004C7746">
      <w:pPr>
        <w:autoSpaceDE w:val="0"/>
        <w:autoSpaceDN w:val="0"/>
        <w:jc w:val="both"/>
        <w:rPr>
          <w:sz w:val="16"/>
          <w:szCs w:val="16"/>
        </w:rPr>
      </w:pPr>
      <w:r>
        <w:rPr>
          <w:sz w:val="16"/>
          <w:szCs w:val="16"/>
        </w:rPr>
        <w:t>(1) Notwithstanding any other clause, term, or condition of this Contract, including those pertaining to inspection and acceptance of supplies or services, in the event Buyer or the Government determines that Seller has breached the special warranty in paragraph (b)(1) of this clause, the following may occur.</w:t>
      </w:r>
    </w:p>
    <w:p w:rsidR="00EB2C9D" w:rsidRDefault="00EB2C9D" w:rsidP="004C7746">
      <w:pPr>
        <w:autoSpaceDE w:val="0"/>
        <w:autoSpaceDN w:val="0"/>
        <w:jc w:val="both"/>
        <w:rPr>
          <w:sz w:val="16"/>
          <w:szCs w:val="16"/>
        </w:rPr>
      </w:pPr>
      <w:r>
        <w:rPr>
          <w:sz w:val="16"/>
          <w:szCs w:val="16"/>
        </w:rPr>
        <w:t xml:space="preserve">(i) Seller may be required, at the place of performance specified in the contract (irrespective of the f.o.b. point or the point of acceptance) or at Buyer’s facilities or Seller’s plant, to correct or replace, at the Government’s election only, defective or nonconforming warranted supplies, at Seller’s own expense, but only to the limits stated in paragraph (b)(3) of this clause; or </w:t>
      </w:r>
    </w:p>
    <w:p w:rsidR="00EB2C9D" w:rsidRDefault="00EB2C9D" w:rsidP="004C7746">
      <w:pPr>
        <w:autoSpaceDE w:val="0"/>
        <w:autoSpaceDN w:val="0"/>
        <w:jc w:val="both"/>
        <w:rPr>
          <w:sz w:val="16"/>
          <w:szCs w:val="16"/>
        </w:rPr>
      </w:pPr>
      <w:r>
        <w:rPr>
          <w:sz w:val="16"/>
          <w:szCs w:val="16"/>
        </w:rPr>
        <w:t>(ii) Seller may be required to furnish, at the place of delivery specified by the Government to the Buyer (irrespective of the f.o.b. point or the point of acceptance) or ate Buyer’s facilities or Seller’s plant, the materials or parts and installation instructions required to successfully accomplish the correction, at Seller’s own expense, but only to the limits stated in paragraph (b)(3) of this clause.</w:t>
      </w:r>
    </w:p>
    <w:p w:rsidR="00EB2C9D" w:rsidRDefault="00EB2C9D" w:rsidP="004C7746">
      <w:pPr>
        <w:autoSpaceDE w:val="0"/>
        <w:autoSpaceDN w:val="0"/>
        <w:jc w:val="both"/>
        <w:rPr>
          <w:sz w:val="16"/>
          <w:szCs w:val="16"/>
        </w:rPr>
      </w:pPr>
      <w:r>
        <w:rPr>
          <w:sz w:val="16"/>
          <w:szCs w:val="16"/>
        </w:rPr>
        <w:t>(2) If the Government does not require correction or replacement of the defective or nonconforming warranted supplies by Seller, but instead has the correction or replacement performed by another source and charges Buyer, then Buyer may pass that charge on entirely to Seller.</w:t>
      </w:r>
    </w:p>
    <w:p w:rsidR="00EB2C9D" w:rsidRDefault="00EB2C9D" w:rsidP="004C7746">
      <w:pPr>
        <w:autoSpaceDE w:val="0"/>
        <w:autoSpaceDN w:val="0"/>
        <w:jc w:val="both"/>
        <w:rPr>
          <w:sz w:val="16"/>
          <w:szCs w:val="16"/>
        </w:rPr>
      </w:pPr>
      <w:r>
        <w:rPr>
          <w:sz w:val="16"/>
          <w:szCs w:val="16"/>
        </w:rPr>
        <w:t>(3) Seller’s obligation to correct or replace the defective warranty supply, or to agree to an equitable reduction in the amount owed to Seller, shall include responsibility for the costs of furnishing all labor and material to: (i) re-inspect warranted supplies that the Government reasonably expected to be defective; (ii) accomplish the required correction or replacement; and (iii) test, inspect, and mark repaired or replaced warranted supplies.</w:t>
      </w:r>
    </w:p>
    <w:p w:rsidR="00D273C9" w:rsidRDefault="00D273C9" w:rsidP="004C7746">
      <w:pPr>
        <w:autoSpaceDE w:val="0"/>
        <w:autoSpaceDN w:val="0"/>
        <w:jc w:val="both"/>
        <w:rPr>
          <w:sz w:val="16"/>
          <w:szCs w:val="16"/>
        </w:rPr>
      </w:pPr>
      <w:r>
        <w:rPr>
          <w:sz w:val="16"/>
          <w:szCs w:val="16"/>
        </w:rPr>
        <w:t>(4) The Government will specify the acceptable turnaround times for warranty corrective actions to be taken.  When the turnaround times are not met by Seller, the Government will charge Buyer, who will then charge Seller for product replacement costs or the following liquidated damages for each defective item not corrected by Seller within the specified turnaround time. [For each critical item in the foregoing subparagraph (b)(3), required turnaround time and formula for assessment of liquidated damages shall be provided here.]</w:t>
      </w:r>
    </w:p>
    <w:p w:rsidR="00D273C9" w:rsidRDefault="00D273C9" w:rsidP="004C7746">
      <w:pPr>
        <w:autoSpaceDE w:val="0"/>
        <w:autoSpaceDN w:val="0"/>
        <w:jc w:val="both"/>
        <w:rPr>
          <w:sz w:val="16"/>
          <w:szCs w:val="16"/>
        </w:rPr>
      </w:pPr>
      <w:r>
        <w:rPr>
          <w:sz w:val="16"/>
          <w:szCs w:val="16"/>
        </w:rPr>
        <w:t>(5) The Government shall notify Buyer in writing in breach of the warranty in paragraph (b)(1) of this clause, and Buyer will pass on the breach notice to Seller, within the time period specified in Buyer’s prime contract, which is within 100 days after the Government’s acceptance of the vessel.  Seller shall submit to Buyer a written recommendation within 4 days after receipt of the notice of breach as to the corrective action required to remedy the breach.  After the notice of breach, but not later than 4 days after receipt of the Seller’s recommendation for corrective action, the Government may, unilaterally, direct correction or replacement as specified in paragraph (c)(1) of this clause, and Seller, shall, notwithstanding any disagreement regarding the existence of a breach of warranty, comply with this direction.  If it is later determined that Seller did not breach the warranty in paragraph (b)(1) of this clause, Seller shall be equitably compensated.  The failure of the Government or Buyer to so provide timely notice of the breach, however, shall not diminish any rights either would otherwise have under this clause or any term or condition of this Contract.</w:t>
      </w:r>
    </w:p>
    <w:p w:rsidR="00D273C9" w:rsidRDefault="00D273C9" w:rsidP="004C7746">
      <w:pPr>
        <w:autoSpaceDE w:val="0"/>
        <w:autoSpaceDN w:val="0"/>
        <w:jc w:val="both"/>
        <w:rPr>
          <w:sz w:val="16"/>
          <w:szCs w:val="16"/>
        </w:rPr>
      </w:pPr>
      <w:r>
        <w:rPr>
          <w:sz w:val="16"/>
          <w:szCs w:val="16"/>
        </w:rPr>
        <w:t>(6) If warranted supplies are corrected or replaced, the period of notification of a breach of Seller’s warranty in paragraph (b)(2) of this clause shall be 100 days after the date of delivery of the corrected or replaced warranted supply.</w:t>
      </w:r>
    </w:p>
    <w:p w:rsidR="00D273C9" w:rsidRDefault="00D273C9" w:rsidP="004C7746">
      <w:pPr>
        <w:autoSpaceDE w:val="0"/>
        <w:autoSpaceDN w:val="0"/>
        <w:jc w:val="both"/>
        <w:rPr>
          <w:sz w:val="16"/>
          <w:szCs w:val="16"/>
        </w:rPr>
      </w:pPr>
      <w:r>
        <w:rPr>
          <w:sz w:val="16"/>
          <w:szCs w:val="16"/>
        </w:rPr>
        <w:t>(7) The rights or remedies under this clause are in addition to, and do not limit, any rights afforded to Buyer or the Government by any other clause of the Contract.</w:t>
      </w:r>
    </w:p>
    <w:p w:rsidR="00D273C9" w:rsidRDefault="00D273C9" w:rsidP="004C7746">
      <w:pPr>
        <w:autoSpaceDE w:val="0"/>
        <w:autoSpaceDN w:val="0"/>
        <w:jc w:val="both"/>
        <w:rPr>
          <w:sz w:val="16"/>
          <w:szCs w:val="16"/>
        </w:rPr>
      </w:pPr>
      <w:r>
        <w:rPr>
          <w:sz w:val="16"/>
          <w:szCs w:val="16"/>
        </w:rPr>
        <w:t>(8) The failure of the Government or Buyer to assert their rights under this clause with respect to any particular breach or breaches of warranty provided herein shall not waive or otherwise diminish their rights with respect to any subsequent breach of warranty.</w:t>
      </w:r>
    </w:p>
    <w:p w:rsidR="00EB2C9D" w:rsidRPr="00D273C9" w:rsidRDefault="00D273C9" w:rsidP="004C7746">
      <w:pPr>
        <w:autoSpaceDE w:val="0"/>
        <w:autoSpaceDN w:val="0"/>
        <w:jc w:val="both"/>
        <w:rPr>
          <w:sz w:val="16"/>
          <w:szCs w:val="16"/>
        </w:rPr>
      </w:pPr>
      <w:r w:rsidRPr="00D273C9">
        <w:rPr>
          <w:i/>
          <w:sz w:val="16"/>
          <w:szCs w:val="16"/>
        </w:rPr>
        <w:t>Footnote 1:  To be specified prior to the award of each delivery order</w:t>
      </w:r>
      <w:r>
        <w:rPr>
          <w:sz w:val="16"/>
          <w:szCs w:val="16"/>
        </w:rPr>
        <w:t>.</w:t>
      </w:r>
    </w:p>
    <w:p w:rsidR="00036288" w:rsidRPr="00036288" w:rsidRDefault="00036288" w:rsidP="004C7746">
      <w:pPr>
        <w:autoSpaceDE w:val="0"/>
        <w:autoSpaceDN w:val="0"/>
        <w:jc w:val="both"/>
        <w:rPr>
          <w:sz w:val="16"/>
          <w:szCs w:val="16"/>
        </w:rPr>
      </w:pPr>
      <w:r>
        <w:rPr>
          <w:b/>
          <w:color w:val="0070C0"/>
          <w:sz w:val="16"/>
          <w:szCs w:val="16"/>
          <w:u w:val="single"/>
        </w:rPr>
        <w:t>ADDITIONAL PROVISIONS RELATING TO CORRECTION OF DEFECTS (NAVSEA) (OCT 1990)</w:t>
      </w:r>
      <w:r w:rsidRPr="00036288">
        <w:rPr>
          <w:b/>
          <w:color w:val="0070C0"/>
          <w:sz w:val="16"/>
          <w:szCs w:val="16"/>
        </w:rPr>
        <w:t xml:space="preserve"> </w:t>
      </w:r>
      <w:r w:rsidRPr="00036288">
        <w:rPr>
          <w:sz w:val="16"/>
          <w:szCs w:val="16"/>
        </w:rPr>
        <w:t>[</w:t>
      </w:r>
      <w:r w:rsidRPr="00036288">
        <w:rPr>
          <w:i/>
          <w:sz w:val="16"/>
          <w:szCs w:val="16"/>
        </w:rPr>
        <w:t>Modified by Buyer</w:t>
      </w:r>
      <w:r w:rsidRPr="00036288">
        <w:rPr>
          <w:sz w:val="16"/>
          <w:szCs w:val="16"/>
        </w:rPr>
        <w:t>]</w:t>
      </w:r>
    </w:p>
    <w:p w:rsidR="00036288" w:rsidRDefault="00036288" w:rsidP="004C7746">
      <w:pPr>
        <w:autoSpaceDE w:val="0"/>
        <w:autoSpaceDN w:val="0"/>
        <w:jc w:val="both"/>
        <w:rPr>
          <w:sz w:val="16"/>
          <w:szCs w:val="16"/>
        </w:rPr>
      </w:pPr>
      <w:r>
        <w:rPr>
          <w:sz w:val="16"/>
          <w:szCs w:val="16"/>
        </w:rPr>
        <w:t>In case any work done or materials or supplies furnished by Seller under this Contract for any vessel, or the equipment thereof, shall within sixty (60) days of delivery of the vessel to the Government, or the date of final acceptance, whichever occurs first, prove defective or deficient, such defects or deficiencies shall, as required by the Government, be corrected or repaired by Seller to the satisfaction of the Government; provided, however, that with respect to any individual work item which is incomplete or deficient at the time of delivery or acceptance, Seller’s obligation under this requirement to correct or repair such deficiency shall extend sixty (60) days from the date of such correction or repair, which</w:t>
      </w:r>
      <w:r w:rsidR="000C54B8">
        <w:rPr>
          <w:sz w:val="16"/>
          <w:szCs w:val="16"/>
        </w:rPr>
        <w:t>ever occurs first.  Seller shall not be entitled any additional fee for this work.</w:t>
      </w:r>
    </w:p>
    <w:p w:rsidR="000C54B8" w:rsidRPr="000C54B8" w:rsidRDefault="000C54B8" w:rsidP="004C7746">
      <w:pPr>
        <w:autoSpaceDE w:val="0"/>
        <w:autoSpaceDN w:val="0"/>
        <w:jc w:val="both"/>
        <w:rPr>
          <w:b/>
          <w:color w:val="0070C0"/>
          <w:sz w:val="16"/>
          <w:szCs w:val="16"/>
          <w:u w:val="single"/>
        </w:rPr>
      </w:pPr>
      <w:r w:rsidRPr="000C54B8">
        <w:rPr>
          <w:b/>
          <w:color w:val="0070C0"/>
          <w:sz w:val="16"/>
          <w:szCs w:val="16"/>
          <w:u w:val="single"/>
        </w:rPr>
        <w:t>QUALITY MANAGEMENT SYSTEM REQUIREMENTS. (NAVSEA) (SEP 2009)</w:t>
      </w:r>
      <w:r w:rsidRPr="000C54B8">
        <w:rPr>
          <w:sz w:val="16"/>
          <w:szCs w:val="16"/>
        </w:rPr>
        <w:t xml:space="preserve"> </w:t>
      </w:r>
      <w:r w:rsidRPr="00036288">
        <w:rPr>
          <w:sz w:val="16"/>
          <w:szCs w:val="16"/>
        </w:rPr>
        <w:t>[</w:t>
      </w:r>
      <w:r w:rsidRPr="00036288">
        <w:rPr>
          <w:i/>
          <w:sz w:val="16"/>
          <w:szCs w:val="16"/>
        </w:rPr>
        <w:t>Modified by Buyer</w:t>
      </w:r>
      <w:r w:rsidRPr="00036288">
        <w:rPr>
          <w:sz w:val="16"/>
          <w:szCs w:val="16"/>
        </w:rPr>
        <w:t>]</w:t>
      </w:r>
    </w:p>
    <w:p w:rsidR="000C54B8" w:rsidRPr="00036288" w:rsidRDefault="000C54B8" w:rsidP="004C7746">
      <w:pPr>
        <w:autoSpaceDE w:val="0"/>
        <w:autoSpaceDN w:val="0"/>
        <w:jc w:val="both"/>
        <w:rPr>
          <w:sz w:val="16"/>
          <w:szCs w:val="16"/>
        </w:rPr>
      </w:pPr>
      <w:r>
        <w:rPr>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p>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rsidR="00C551E4" w:rsidRPr="003D4987" w:rsidRDefault="00C551E4" w:rsidP="00861B02">
      <w:pPr>
        <w:tabs>
          <w:tab w:val="left" w:pos="0"/>
        </w:tabs>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18" w:type="dxa"/>
        <w:tblLook w:val="04A0"/>
      </w:tblPr>
      <w:tblGrid>
        <w:gridCol w:w="1350"/>
        <w:gridCol w:w="7830"/>
      </w:tblGrid>
      <w:tr w:rsidR="000C54B8" w:rsidRPr="003D4987" w:rsidTr="005C1419">
        <w:tc>
          <w:tcPr>
            <w:tcW w:w="1350" w:type="dxa"/>
          </w:tcPr>
          <w:p w:rsidR="000C54B8" w:rsidRPr="000C54B8" w:rsidRDefault="000C54B8" w:rsidP="00861B02">
            <w:pPr>
              <w:autoSpaceDE w:val="0"/>
              <w:autoSpaceDN w:val="0"/>
              <w:adjustRightInd w:val="0"/>
              <w:spacing w:before="60" w:after="60"/>
              <w:ind w:right="404"/>
              <w:jc w:val="both"/>
              <w:rPr>
                <w:rFonts w:ascii="Times New Roman" w:hAnsi="Times New Roman" w:cs="Times New Roman"/>
                <w:color w:val="000000"/>
                <w:sz w:val="16"/>
                <w:szCs w:val="16"/>
              </w:rPr>
            </w:pPr>
            <w:r w:rsidRPr="000C54B8">
              <w:rPr>
                <w:rFonts w:ascii="Times New Roman" w:hAnsi="Times New Roman" w:cs="Times New Roman"/>
                <w:color w:val="000000"/>
                <w:sz w:val="16"/>
                <w:szCs w:val="16"/>
              </w:rPr>
              <w:t>52.211-17</w:t>
            </w:r>
          </w:p>
        </w:tc>
        <w:tc>
          <w:tcPr>
            <w:tcW w:w="7830" w:type="dxa"/>
          </w:tcPr>
          <w:p w:rsidR="000C54B8" w:rsidRPr="000C54B8" w:rsidRDefault="000C54B8" w:rsidP="00043B0F">
            <w:pPr>
              <w:autoSpaceDE w:val="0"/>
              <w:autoSpaceDN w:val="0"/>
              <w:adjustRightInd w:val="0"/>
              <w:spacing w:before="60" w:after="60"/>
              <w:jc w:val="both"/>
              <w:rPr>
                <w:rFonts w:ascii="Times New Roman" w:hAnsi="Times New Roman" w:cs="Times New Roman"/>
                <w:color w:val="000000"/>
                <w:sz w:val="16"/>
                <w:szCs w:val="16"/>
              </w:rPr>
            </w:pPr>
            <w:r w:rsidRPr="000C54B8">
              <w:rPr>
                <w:rFonts w:ascii="Times New Roman" w:hAnsi="Times New Roman" w:cs="Times New Roman"/>
                <w:color w:val="000000"/>
                <w:sz w:val="16"/>
                <w:szCs w:val="16"/>
              </w:rPr>
              <w:t>DELIVERY OF EXCESS QUANTITIES (SEP 1989)</w:t>
            </w:r>
          </w:p>
        </w:tc>
      </w:tr>
      <w:tr w:rsidR="00C551E4" w:rsidRPr="003D4987" w:rsidTr="005C1419">
        <w:tc>
          <w:tcPr>
            <w:tcW w:w="1350" w:type="dxa"/>
          </w:tcPr>
          <w:p w:rsidR="00C551E4" w:rsidRPr="003D4987" w:rsidRDefault="00C551E4" w:rsidP="00861B02">
            <w:pPr>
              <w:autoSpaceDE w:val="0"/>
              <w:autoSpaceDN w:val="0"/>
              <w:adjustRightInd w:val="0"/>
              <w:spacing w:before="60" w:after="60"/>
              <w:ind w:right="404"/>
              <w:jc w:val="both"/>
              <w:rPr>
                <w:rFonts w:ascii="Times New Roman" w:hAnsi="Times New Roman"/>
                <w:color w:val="000000"/>
                <w:sz w:val="16"/>
                <w:szCs w:val="16"/>
              </w:rPr>
            </w:pPr>
            <w:r w:rsidRPr="003D4987">
              <w:rPr>
                <w:rFonts w:ascii="Times New Roman" w:hAnsi="Times New Roman"/>
                <w:color w:val="000000"/>
                <w:sz w:val="16"/>
                <w:szCs w:val="16"/>
              </w:rPr>
              <w:t>52.242-15</w:t>
            </w:r>
          </w:p>
        </w:tc>
        <w:tc>
          <w:tcPr>
            <w:tcW w:w="7830" w:type="dxa"/>
          </w:tcPr>
          <w:p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STOP-WORK ORDER (AUG 1989)</w:t>
            </w:r>
            <w:r w:rsidR="00993321" w:rsidRPr="003D4987">
              <w:rPr>
                <w:rFonts w:ascii="Times New Roman" w:hAnsi="Times New Roman"/>
                <w:color w:val="000000"/>
                <w:sz w:val="16"/>
                <w:szCs w:val="16"/>
              </w:rPr>
              <w:t xml:space="preserve"> (Applicable only if Stop Work order initiated by the Government</w:t>
            </w:r>
            <w:r w:rsidR="00993321" w:rsidRPr="003D4987">
              <w:rPr>
                <w:rFonts w:ascii="Times New Roman" w:hAnsi="Times New Roman"/>
                <w:sz w:val="16"/>
                <w:szCs w:val="16"/>
              </w:rPr>
              <w:t>)</w:t>
            </w:r>
            <w:r w:rsidRPr="003D4987">
              <w:rPr>
                <w:rFonts w:ascii="Times New Roman" w:hAnsi="Times New Roman"/>
                <w:sz w:val="16"/>
                <w:szCs w:val="16"/>
              </w:rPr>
              <w:t xml:space="preserve"> </w:t>
            </w:r>
          </w:p>
        </w:tc>
      </w:tr>
      <w:tr w:rsidR="00492141" w:rsidRPr="003D4987" w:rsidTr="005C1419">
        <w:tc>
          <w:tcPr>
            <w:tcW w:w="135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52.242-17</w:t>
            </w:r>
          </w:p>
        </w:tc>
        <w:tc>
          <w:tcPr>
            <w:tcW w:w="783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GOVERNMENT DELAY OF WORK (APR 1984)</w:t>
            </w:r>
          </w:p>
        </w:tc>
      </w:tr>
      <w:tr w:rsidR="00186D7B" w:rsidRPr="003D4987" w:rsidTr="005C1419">
        <w:tc>
          <w:tcPr>
            <w:tcW w:w="1350" w:type="dxa"/>
          </w:tcPr>
          <w:p w:rsidR="00186D7B" w:rsidRPr="00186D7B"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186D7B">
              <w:rPr>
                <w:rFonts w:ascii="Times New Roman" w:hAnsi="Times New Roman" w:cs="Times New Roman"/>
                <w:color w:val="000000"/>
                <w:sz w:val="16"/>
                <w:szCs w:val="16"/>
              </w:rPr>
              <w:t xml:space="preserve">52.211-11 </w:t>
            </w:r>
          </w:p>
        </w:tc>
        <w:tc>
          <w:tcPr>
            <w:tcW w:w="7830" w:type="dxa"/>
          </w:tcPr>
          <w:p w:rsidR="00186D7B" w:rsidRPr="00186D7B"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186D7B">
              <w:rPr>
                <w:rFonts w:ascii="Times New Roman" w:hAnsi="Times New Roman" w:cs="Times New Roman"/>
                <w:color w:val="000000"/>
                <w:sz w:val="16"/>
                <w:szCs w:val="16"/>
              </w:rPr>
              <w:t>LIQUIDATED DAMAGES—SUPPLIES, SERVICES, OR RESEARCH AND DEVELOPMENT (SEP 2000)</w:t>
            </w:r>
          </w:p>
        </w:tc>
      </w:tr>
    </w:tbl>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0C54B8">
        <w:rPr>
          <w:b/>
          <w:color w:val="365F91" w:themeColor="accent1" w:themeShade="BF"/>
          <w:sz w:val="16"/>
          <w:szCs w:val="16"/>
          <w:u w:val="single"/>
        </w:rPr>
        <w:t xml:space="preserve"> </w:t>
      </w:r>
      <w:r w:rsidR="0075264B" w:rsidRPr="003D4987">
        <w:rPr>
          <w:b/>
          <w:sz w:val="16"/>
          <w:szCs w:val="16"/>
        </w:rPr>
        <w:t>–</w:t>
      </w:r>
      <w:r w:rsidR="000C54B8">
        <w:rPr>
          <w:b/>
          <w:sz w:val="16"/>
          <w:szCs w:val="16"/>
        </w:rPr>
        <w:t xml:space="preserve"> </w:t>
      </w:r>
      <w:r w:rsidR="0075264B" w:rsidRPr="003D4987">
        <w:rPr>
          <w:sz w:val="16"/>
          <w:szCs w:val="16"/>
        </w:rPr>
        <w:t>There are no flow-downs.</w:t>
      </w:r>
    </w:p>
    <w:p w:rsidR="00271106" w:rsidRPr="003D4987" w:rsidRDefault="004C021D" w:rsidP="005C1419">
      <w:pPr>
        <w:spacing w:before="0" w:after="0"/>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3F4F5A" w:rsidRDefault="003F4F5A" w:rsidP="00BC26E6">
      <w:pPr>
        <w:pStyle w:val="Heading3"/>
        <w:keepNext w:val="0"/>
        <w:widowControl/>
        <w:spacing w:before="0" w:after="0"/>
        <w:rPr>
          <w:i w:val="0"/>
          <w:color w:val="0070C0"/>
          <w:sz w:val="16"/>
          <w:szCs w:val="16"/>
        </w:rPr>
      </w:pPr>
    </w:p>
    <w:p w:rsidR="003F4F5A" w:rsidRPr="006F7753" w:rsidRDefault="003F4F5A" w:rsidP="003F4F5A">
      <w:pPr>
        <w:jc w:val="both"/>
        <w:rPr>
          <w:b/>
          <w:sz w:val="16"/>
          <w:szCs w:val="16"/>
        </w:rPr>
      </w:pPr>
      <w:r w:rsidRPr="00DD17F8">
        <w:rPr>
          <w:b/>
          <w:color w:val="0070C0"/>
          <w:sz w:val="16"/>
          <w:szCs w:val="16"/>
        </w:rPr>
        <w:t xml:space="preserve">5252.217-9107 </w:t>
      </w:r>
      <w:r w:rsidRPr="00DD17F8">
        <w:rPr>
          <w:b/>
          <w:color w:val="0070C0"/>
          <w:sz w:val="16"/>
          <w:szCs w:val="16"/>
        </w:rPr>
        <w:tab/>
        <w:t>GROWTH AND NEW WORK (SEP 1990)</w:t>
      </w:r>
      <w:r w:rsidRPr="006F7753">
        <w:rPr>
          <w:b/>
          <w:sz w:val="16"/>
          <w:szCs w:val="16"/>
        </w:rPr>
        <w:t xml:space="preserve"> [</w:t>
      </w:r>
      <w:r w:rsidRPr="006F7753">
        <w:rPr>
          <w:i/>
          <w:sz w:val="16"/>
          <w:szCs w:val="16"/>
        </w:rPr>
        <w:t>Modified by Buyer</w:t>
      </w:r>
      <w:r w:rsidRPr="006F7753">
        <w:rPr>
          <w:b/>
          <w:sz w:val="16"/>
          <w:szCs w:val="16"/>
        </w:rPr>
        <w:t>]</w:t>
      </w:r>
    </w:p>
    <w:p w:rsidR="003F4F5A" w:rsidRPr="006F7753" w:rsidRDefault="003F4F5A" w:rsidP="003F4F5A">
      <w:pPr>
        <w:pStyle w:val="ListParagraph"/>
        <w:numPr>
          <w:ilvl w:val="0"/>
          <w:numId w:val="31"/>
        </w:numPr>
        <w:ind w:left="0" w:firstLine="0"/>
        <w:jc w:val="both"/>
        <w:rPr>
          <w:sz w:val="16"/>
          <w:szCs w:val="16"/>
        </w:rPr>
      </w:pPr>
      <w:r w:rsidRPr="006F7753">
        <w:rPr>
          <w:sz w:val="16"/>
          <w:szCs w:val="16"/>
        </w:rPr>
        <w:t xml:space="preserve">It is the Government’s intention to ensure that, where it is determined that the Contract Work will be performed by the private sector, 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all of the following course of action:  (1)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w:t>
      </w:r>
    </w:p>
    <w:p w:rsidR="003F4F5A" w:rsidRPr="006F7753" w:rsidRDefault="003F4F5A" w:rsidP="003F4F5A">
      <w:pPr>
        <w:pStyle w:val="ListParagraph"/>
        <w:numPr>
          <w:ilvl w:val="0"/>
          <w:numId w:val="31"/>
        </w:numPr>
        <w:ind w:left="0" w:firstLine="0"/>
        <w:jc w:val="both"/>
        <w:rPr>
          <w:b/>
          <w:sz w:val="16"/>
          <w:szCs w:val="16"/>
        </w:rPr>
      </w:pPr>
      <w:r w:rsidRPr="006F7753">
        <w:rPr>
          <w:sz w:val="16"/>
          <w:szCs w:val="16"/>
        </w:rPr>
        <w:t>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Government which would precipitate third party presence.</w:t>
      </w:r>
    </w:p>
    <w:p w:rsidR="00B062CA" w:rsidRPr="00186D7B" w:rsidRDefault="003F4F5A" w:rsidP="00186D7B">
      <w:pPr>
        <w:pStyle w:val="ListParagraph"/>
        <w:numPr>
          <w:ilvl w:val="0"/>
          <w:numId w:val="31"/>
        </w:numPr>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B062CA" w:rsidRPr="006F7753" w:rsidRDefault="00B062CA" w:rsidP="00B062CA">
      <w:pPr>
        <w:pStyle w:val="BodyText"/>
        <w:numPr>
          <w:ilvl w:val="2"/>
          <w:numId w:val="30"/>
        </w:numPr>
        <w:ind w:left="1440" w:hanging="1440"/>
        <w:rPr>
          <w:b w:val="0"/>
          <w:i w:val="0"/>
          <w:sz w:val="16"/>
          <w:szCs w:val="16"/>
        </w:rPr>
      </w:pPr>
      <w:r w:rsidRPr="000974A0">
        <w:rPr>
          <w:i w:val="0"/>
          <w:color w:val="0070C0"/>
          <w:sz w:val="16"/>
          <w:szCs w:val="16"/>
        </w:rPr>
        <w:t>MANAGEMENT AND DISPOSAL OF HAZARDOUS WASTE (NOV 1996</w:t>
      </w:r>
      <w:r w:rsidRPr="006F7753">
        <w:rPr>
          <w:i w:val="0"/>
          <w:color w:val="00206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B062CA" w:rsidRPr="006F7753" w:rsidRDefault="00B062CA" w:rsidP="00B062CA">
      <w:pPr>
        <w:pStyle w:val="BodyText"/>
        <w:widowControl/>
        <w:rPr>
          <w:b w:val="0"/>
          <w:i w:val="0"/>
          <w:sz w:val="16"/>
          <w:szCs w:val="16"/>
        </w:rPr>
      </w:pPr>
      <w:r w:rsidRPr="006F7753">
        <w:rPr>
          <w:b w:val="0"/>
          <w:i w:val="0"/>
          <w:sz w:val="16"/>
          <w:szCs w:val="16"/>
        </w:rPr>
        <w:t>(a)</w:t>
      </w:r>
      <w:r>
        <w:rPr>
          <w:b w:val="0"/>
          <w:i w:val="0"/>
          <w:sz w:val="16"/>
          <w:szCs w:val="16"/>
        </w:rPr>
        <w:tab/>
      </w:r>
      <w:r w:rsidRPr="006F7753">
        <w:rPr>
          <w:b w:val="0"/>
          <w:i w:val="0"/>
          <w:sz w:val="16"/>
          <w:szCs w:val="16"/>
        </w:rPr>
        <w:t>GENERAL</w:t>
      </w:r>
    </w:p>
    <w:p w:rsidR="00B062CA" w:rsidRPr="006F7753" w:rsidRDefault="00B062CA" w:rsidP="00B062CA">
      <w:pPr>
        <w:pStyle w:val="BodyText"/>
        <w:numPr>
          <w:ilvl w:val="1"/>
          <w:numId w:val="2"/>
        </w:numPr>
        <w:ind w:left="720" w:firstLine="0"/>
        <w:rPr>
          <w:b w:val="0"/>
          <w:i w:val="0"/>
          <w:sz w:val="16"/>
          <w:szCs w:val="16"/>
        </w:rPr>
      </w:pPr>
      <w:r w:rsidRPr="006F7753">
        <w:rPr>
          <w:b w:val="0"/>
          <w:i w:val="0"/>
          <w:sz w:val="16"/>
          <w:szCs w:val="16"/>
        </w:rPr>
        <w:t>Seller shall comply with all applicable Federal, State and local laws, codes, ordinances and regulations for the management and disposal of hazardous waste.</w:t>
      </w:r>
    </w:p>
    <w:p w:rsidR="00B062CA" w:rsidRPr="006F7753" w:rsidRDefault="00B062CA" w:rsidP="00B062CA">
      <w:pPr>
        <w:pStyle w:val="BodyText"/>
        <w:numPr>
          <w:ilvl w:val="1"/>
          <w:numId w:val="2"/>
        </w:numPr>
        <w:ind w:left="720" w:firstLine="0"/>
        <w:rPr>
          <w:b w:val="0"/>
          <w:i w:val="0"/>
          <w:sz w:val="16"/>
          <w:szCs w:val="16"/>
        </w:rPr>
      </w:pPr>
      <w:r w:rsidRPr="006F7753">
        <w:rPr>
          <w:b w:val="0"/>
          <w:i w:val="0"/>
          <w:sz w:val="16"/>
          <w:szCs w:val="16"/>
        </w:rPr>
        <w:t xml:space="preserve">Nothing contained in this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w:t>
      </w:r>
      <w:r>
        <w:rPr>
          <w:b w:val="0"/>
          <w:i w:val="0"/>
          <w:sz w:val="16"/>
          <w:szCs w:val="16"/>
        </w:rPr>
        <w:t xml:space="preserve"> </w:t>
      </w:r>
      <w:r w:rsidRPr="006F7753">
        <w:rPr>
          <w:b w:val="0"/>
          <w:i w:val="0"/>
          <w:sz w:val="16"/>
          <w:szCs w:val="16"/>
        </w:rPr>
        <w:t>Nothing contained herein shall serve to alter either party's liability or responsibility under applicable federal, state and local laws, codes and ordinances.</w:t>
      </w:r>
    </w:p>
    <w:p w:rsidR="00B062CA" w:rsidRPr="006F7753" w:rsidRDefault="00B062CA" w:rsidP="00B062CA">
      <w:pPr>
        <w:pStyle w:val="BodyText"/>
        <w:numPr>
          <w:ilvl w:val="1"/>
          <w:numId w:val="2"/>
        </w:numPr>
        <w:ind w:left="720" w:firstLine="0"/>
        <w:rPr>
          <w:b w:val="0"/>
          <w:i w:val="0"/>
          <w:sz w:val="16"/>
          <w:szCs w:val="16"/>
        </w:rPr>
      </w:pPr>
      <w:r w:rsidRPr="006F7753">
        <w:rPr>
          <w:b w:val="0"/>
          <w:i w:val="0"/>
          <w:sz w:val="16"/>
          <w:szCs w:val="16"/>
        </w:rPr>
        <w:t>Materials contained in ship systems are not waste until after removal from the system.</w:t>
      </w:r>
    </w:p>
    <w:p w:rsidR="00B062CA" w:rsidRPr="006F7753" w:rsidRDefault="00B062CA" w:rsidP="00B062CA">
      <w:pPr>
        <w:pStyle w:val="BodyText"/>
        <w:rPr>
          <w:b w:val="0"/>
          <w:i w:val="0"/>
          <w:sz w:val="16"/>
          <w:szCs w:val="16"/>
        </w:rPr>
      </w:pPr>
      <w:r w:rsidRPr="006F7753">
        <w:rPr>
          <w:b w:val="0"/>
          <w:i w:val="0"/>
          <w:sz w:val="16"/>
          <w:szCs w:val="16"/>
        </w:rPr>
        <w:t xml:space="preserve">(b) </w:t>
      </w:r>
      <w:r>
        <w:rPr>
          <w:b w:val="0"/>
          <w:i w:val="0"/>
          <w:sz w:val="16"/>
          <w:szCs w:val="16"/>
        </w:rPr>
        <w:tab/>
      </w:r>
      <w:r w:rsidRPr="006F7753">
        <w:rPr>
          <w:b w:val="0"/>
          <w:i w:val="0"/>
          <w:sz w:val="16"/>
          <w:szCs w:val="16"/>
        </w:rPr>
        <w:t>IDENTIFICATION OF HAZARDOUS WASTES</w:t>
      </w:r>
      <w:r>
        <w:rPr>
          <w:b w:val="0"/>
          <w:i w:val="0"/>
          <w:sz w:val="16"/>
          <w:szCs w:val="16"/>
        </w:rPr>
        <w:t>.  Standard Work Template 077-11-001 (to be provided by Buyer)</w:t>
      </w:r>
      <w:r w:rsidRPr="006F7753">
        <w:rPr>
          <w:b w:val="0"/>
          <w:i w:val="0"/>
          <w:sz w:val="16"/>
          <w:szCs w:val="16"/>
        </w:rPr>
        <w:t xml:space="preserve"> identifies the types and amounts of hazardous wastes that are required to be removed by Seller pursuant to applicable law, or that are expected to be generated, during the performance of Contract Work under this Contract.</w:t>
      </w:r>
      <w:r>
        <w:rPr>
          <w:b w:val="0"/>
          <w:i w:val="0"/>
          <w:sz w:val="16"/>
          <w:szCs w:val="16"/>
        </w:rPr>
        <w:t xml:space="preserve"> </w:t>
      </w:r>
    </w:p>
    <w:p w:rsidR="00B062CA" w:rsidRPr="006F7753" w:rsidRDefault="00B062CA" w:rsidP="00B062CA">
      <w:pPr>
        <w:pStyle w:val="BodyText"/>
        <w:numPr>
          <w:ilvl w:val="0"/>
          <w:numId w:val="2"/>
        </w:numPr>
        <w:ind w:firstLine="0"/>
        <w:jc w:val="both"/>
        <w:rPr>
          <w:b w:val="0"/>
          <w:i w:val="0"/>
          <w:sz w:val="16"/>
          <w:szCs w:val="16"/>
        </w:rPr>
      </w:pPr>
      <w:r w:rsidRPr="006F7753">
        <w:rPr>
          <w:b w:val="0"/>
          <w:i w:val="0"/>
          <w:sz w:val="16"/>
          <w:szCs w:val="16"/>
        </w:rPr>
        <w:t>GENERATOR IDENTIFICATION NUMBERS</w:t>
      </w:r>
    </w:p>
    <w:p w:rsidR="00B062CA" w:rsidRPr="006F7753" w:rsidRDefault="00B062CA" w:rsidP="00B062CA">
      <w:pPr>
        <w:pStyle w:val="BodyText"/>
        <w:numPr>
          <w:ilvl w:val="1"/>
          <w:numId w:val="2"/>
        </w:numPr>
        <w:ind w:left="720" w:firstLine="0"/>
        <w:jc w:val="both"/>
        <w:rPr>
          <w:b w:val="0"/>
          <w:i w:val="0"/>
          <w:sz w:val="16"/>
          <w:szCs w:val="16"/>
        </w:rPr>
      </w:pPr>
      <w:r w:rsidRPr="006F7753">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B062CA" w:rsidRPr="006F7753" w:rsidRDefault="00B062CA" w:rsidP="00B062CA">
      <w:pPr>
        <w:pStyle w:val="BodyText"/>
        <w:numPr>
          <w:ilvl w:val="1"/>
          <w:numId w:val="2"/>
        </w:numPr>
        <w:ind w:left="720" w:firstLine="0"/>
        <w:jc w:val="both"/>
        <w:rPr>
          <w:b w:val="0"/>
          <w:i w:val="0"/>
          <w:sz w:val="16"/>
          <w:szCs w:val="16"/>
        </w:rPr>
      </w:pPr>
      <w:r w:rsidRPr="006F7753">
        <w:rPr>
          <w:b w:val="0"/>
          <w:i w:val="0"/>
          <w:sz w:val="16"/>
          <w:szCs w:val="16"/>
        </w:rPr>
        <w:t>Documentation related to hazardous waste generated solely by the physical actions of Seller’s personnel shall only bear a generator identification number issued to Seller pursuant to applicable law.</w:t>
      </w:r>
      <w:r>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B062CA" w:rsidRPr="006F7753" w:rsidRDefault="00B062CA" w:rsidP="00B062CA">
      <w:pPr>
        <w:pStyle w:val="BodyText"/>
        <w:numPr>
          <w:ilvl w:val="1"/>
          <w:numId w:val="2"/>
        </w:numPr>
        <w:ind w:left="720" w:firstLine="0"/>
        <w:jc w:val="both"/>
        <w:rPr>
          <w:b w:val="0"/>
          <w:i w:val="0"/>
          <w:sz w:val="16"/>
          <w:szCs w:val="16"/>
        </w:rPr>
      </w:pPr>
      <w:r w:rsidRPr="006F7753">
        <w:rPr>
          <w:b w:val="0"/>
          <w:i w:val="0"/>
          <w:sz w:val="16"/>
          <w:szCs w:val="16"/>
        </w:rPr>
        <w:t>Documentation related to hazardous waste generated by the combined physical actions of Navy and Seller’s personnel shall bear a generator identification number issued to Seller pursuant to applicable law and shall also cite in the remarks block a generator identification number issued to the Navy pursuant to applicable law.</w:t>
      </w:r>
    </w:p>
    <w:p w:rsidR="00B062CA" w:rsidRPr="006F7753" w:rsidRDefault="00B062CA" w:rsidP="00B062CA">
      <w:pPr>
        <w:pStyle w:val="BodyText"/>
        <w:numPr>
          <w:ilvl w:val="1"/>
          <w:numId w:val="2"/>
        </w:numPr>
        <w:ind w:left="720" w:firstLine="0"/>
        <w:jc w:val="both"/>
        <w:rPr>
          <w:b w:val="0"/>
          <w:i w:val="0"/>
          <w:sz w:val="16"/>
          <w:szCs w:val="16"/>
        </w:rPr>
      </w:pPr>
      <w:r w:rsidRPr="006F7753">
        <w:rPr>
          <w:b w:val="0"/>
          <w:i w:val="0"/>
          <w:sz w:val="16"/>
          <w:szCs w:val="16"/>
        </w:rPr>
        <w:t xml:space="preserve">Notwithstanding paragraphs (c)(1) - (c)(3) above, hazardous wastes are considered to be co-generated in cases where: </w:t>
      </w:r>
      <w:r>
        <w:rPr>
          <w:b w:val="0"/>
          <w:i w:val="0"/>
          <w:sz w:val="16"/>
          <w:szCs w:val="16"/>
        </w:rPr>
        <w:t xml:space="preserve"> </w:t>
      </w:r>
      <w:r w:rsidRPr="006F7753">
        <w:rPr>
          <w:b w:val="0"/>
          <w:i w:val="0"/>
          <w:sz w:val="16"/>
          <w:szCs w:val="16"/>
        </w:rPr>
        <w:t>(a)</w:t>
      </w:r>
      <w:r>
        <w:rPr>
          <w:b w:val="0"/>
          <w:i w:val="0"/>
          <w:sz w:val="16"/>
          <w:szCs w:val="16"/>
        </w:rPr>
        <w:t> </w:t>
      </w:r>
      <w:r w:rsidRPr="006F7753">
        <w:rPr>
          <w:b w:val="0"/>
          <w:i w:val="0"/>
          <w:sz w:val="16"/>
          <w:szCs w:val="16"/>
        </w:rPr>
        <w:t>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w:t>
      </w:r>
      <w:r>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(c)(3) above.</w:t>
      </w:r>
    </w:p>
    <w:p w:rsidR="00B062CA" w:rsidRPr="006F7753" w:rsidRDefault="00B062CA" w:rsidP="00B062CA">
      <w:pPr>
        <w:pStyle w:val="BodyText"/>
        <w:numPr>
          <w:ilvl w:val="1"/>
          <w:numId w:val="2"/>
        </w:numPr>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Pr>
          <w:b w:val="0"/>
          <w:i w:val="0"/>
          <w:sz w:val="16"/>
          <w:szCs w:val="16"/>
        </w:rPr>
        <w:t xml:space="preserve"> </w:t>
      </w:r>
      <w:r w:rsidRPr="006F7753">
        <w:rPr>
          <w:b w:val="0"/>
          <w:i w:val="0"/>
          <w:sz w:val="16"/>
          <w:szCs w:val="16"/>
        </w:rPr>
        <w:t xml:space="preserve"> Any disagreement with this direction shall be a dispute within the meaning of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 </w:t>
      </w:r>
      <w:r>
        <w:rPr>
          <w:b w:val="0"/>
          <w:i w:val="0"/>
          <w:sz w:val="16"/>
          <w:szCs w:val="16"/>
        </w:rPr>
        <w:t xml:space="preserve"> </w:t>
      </w:r>
      <w:r w:rsidRPr="006F7753">
        <w:rPr>
          <w:b w:val="0"/>
          <w:i w:val="0"/>
          <w:sz w:val="16"/>
          <w:szCs w:val="16"/>
        </w:rPr>
        <w:t xml:space="preserve">However, Seller shall not stop any work but shall continue with performance of all Contract Work under this Contract as specified in the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clause.</w:t>
      </w:r>
    </w:p>
    <w:p w:rsidR="00B062CA" w:rsidRPr="006F7753" w:rsidRDefault="00B062CA" w:rsidP="00B062CA">
      <w:pPr>
        <w:pStyle w:val="BodyText"/>
        <w:numPr>
          <w:ilvl w:val="1"/>
          <w:numId w:val="2"/>
        </w:numPr>
        <w:ind w:left="720" w:firstLine="0"/>
        <w:jc w:val="both"/>
        <w:rPr>
          <w:b w:val="0"/>
          <w:i w:val="0"/>
          <w:sz w:val="16"/>
          <w:szCs w:val="16"/>
        </w:rPr>
      </w:pPr>
      <w:r w:rsidRPr="006F7753">
        <w:rPr>
          <w:b w:val="0"/>
          <w:i w:val="0"/>
          <w:sz w:val="16"/>
          <w:szCs w:val="16"/>
        </w:rPr>
        <w:t>Hazardous Waste Manifests.  For wastes described in (c)(2), (c)(3), and (c)(4) above (and (c)(5) as applicable), Seller shall sign the generator certification whenever use of the Manifest is required for disposal.</w:t>
      </w:r>
      <w:r>
        <w:rPr>
          <w:b w:val="0"/>
          <w:i w:val="0"/>
          <w:sz w:val="16"/>
          <w:szCs w:val="16"/>
        </w:rPr>
        <w:t xml:space="preserve"> </w:t>
      </w:r>
      <w:r w:rsidRPr="006F7753">
        <w:rPr>
          <w:b w:val="0"/>
          <w:i w:val="0"/>
          <w:sz w:val="16"/>
          <w:szCs w:val="16"/>
        </w:rPr>
        <w:t xml:space="preserve"> Seller shall obtain concurrence with the categorization of the wastes under paragraphs (c)(3) and (c)(4) above before completion of the manifest. </w:t>
      </w:r>
      <w:r>
        <w:rPr>
          <w:b w:val="0"/>
          <w:i w:val="0"/>
          <w:sz w:val="16"/>
          <w:szCs w:val="16"/>
        </w:rPr>
        <w:t xml:space="preserve"> </w:t>
      </w:r>
      <w:r w:rsidRPr="006F7753">
        <w:rPr>
          <w:b w:val="0"/>
          <w:i w:val="0"/>
          <w:sz w:val="16"/>
          <w:szCs w:val="16"/>
        </w:rPr>
        <w:t xml:space="preserve">Manifests prepared pursuant to paragraph (c)(1) above shall be presented to Buyer </w:t>
      </w:r>
      <w:r>
        <w:rPr>
          <w:b w:val="0"/>
          <w:i w:val="0"/>
          <w:sz w:val="16"/>
          <w:szCs w:val="16"/>
        </w:rPr>
        <w:t xml:space="preserve">or Southwest Regional Maintenance Center (SWRMC) </w:t>
      </w:r>
      <w:r w:rsidRPr="006F7753">
        <w:rPr>
          <w:b w:val="0"/>
          <w:i w:val="0"/>
          <w:sz w:val="16"/>
          <w:szCs w:val="16"/>
        </w:rPr>
        <w:t>for completion after the hazardous waste has been identified.</w:t>
      </w:r>
    </w:p>
    <w:p w:rsidR="00B062CA" w:rsidRDefault="00B062CA" w:rsidP="00B062CA">
      <w:pPr>
        <w:pStyle w:val="BodyText"/>
        <w:numPr>
          <w:ilvl w:val="1"/>
          <w:numId w:val="2"/>
        </w:numPr>
        <w:ind w:left="720" w:firstLine="0"/>
        <w:jc w:val="both"/>
        <w:rPr>
          <w:b w:val="0"/>
          <w:i w:val="0"/>
          <w:sz w:val="16"/>
          <w:szCs w:val="16"/>
        </w:rPr>
      </w:pPr>
      <w:r w:rsidRPr="006F7753">
        <w:rPr>
          <w:b w:val="0"/>
          <w:i w:val="0"/>
          <w:sz w:val="16"/>
          <w:szCs w:val="16"/>
        </w:rPr>
        <w:t xml:space="preserve">For purposes of paragraphs (c)(2) and (3) herein, if Seller, while performing work at a Government facility, cannot obtain a separate generator identification number from the Country or U.S. State in which the availability will be performed, Seller shall notify Buyer </w:t>
      </w:r>
      <w:r>
        <w:rPr>
          <w:b w:val="0"/>
          <w:i w:val="0"/>
          <w:sz w:val="16"/>
          <w:szCs w:val="16"/>
        </w:rPr>
        <w:t xml:space="preserve">or SWRMC (as applicable) </w:t>
      </w:r>
      <w:r w:rsidRPr="006F7753">
        <w:rPr>
          <w:b w:val="0"/>
          <w:i w:val="0"/>
          <w:sz w:val="16"/>
          <w:szCs w:val="16"/>
        </w:rPr>
        <w:t xml:space="preserve">within 3 business days of receipt of written notification by the Country or U.S. State. </w:t>
      </w:r>
      <w:r>
        <w:rPr>
          <w:b w:val="0"/>
          <w:i w:val="0"/>
          <w:sz w:val="16"/>
          <w:szCs w:val="16"/>
        </w:rPr>
        <w:t xml:space="preserve"> </w:t>
      </w:r>
    </w:p>
    <w:p w:rsidR="003F4F5A" w:rsidRPr="00186D7B" w:rsidRDefault="00B062CA" w:rsidP="00186D7B">
      <w:pPr>
        <w:pStyle w:val="BodyText"/>
        <w:numPr>
          <w:ilvl w:val="1"/>
          <w:numId w:val="2"/>
        </w:numPr>
        <w:ind w:left="720" w:firstLine="0"/>
        <w:jc w:val="both"/>
        <w:rPr>
          <w:b w:val="0"/>
          <w:i w:val="0"/>
          <w:sz w:val="16"/>
          <w:szCs w:val="16"/>
        </w:rPr>
      </w:pPr>
      <w:r w:rsidRPr="006F7753">
        <w:rPr>
          <w:b w:val="0"/>
          <w:i w:val="0"/>
          <w:sz w:val="16"/>
          <w:szCs w:val="16"/>
        </w:rPr>
        <w:t>After obtaining approval</w:t>
      </w:r>
      <w:r>
        <w:rPr>
          <w:b w:val="0"/>
          <w:i w:val="0"/>
          <w:sz w:val="16"/>
          <w:szCs w:val="16"/>
        </w:rPr>
        <w:t xml:space="preserve"> from either the Buyer or SWRMC (as applicable)</w:t>
      </w:r>
      <w:r w:rsidRPr="006F7753">
        <w:rPr>
          <w:b w:val="0"/>
          <w:i w:val="0"/>
          <w:sz w:val="16"/>
          <w:szCs w:val="16"/>
        </w:rPr>
        <w:t xml:space="preserve">, Seller shall use the Navy generator identification number and insert in the remarks block Seller generator identification number issued for the approved site. For purposes of paragraph (c)(1) herein, if the Contract Work is being performed at the non-Government facility and the Government cannot obtain a separate generator identification number from the Country or U.S. State, the Government shall use Seller generator identification number and shall cite in the remarks block a Navy generator identification number. </w:t>
      </w:r>
      <w:r>
        <w:rPr>
          <w:b w:val="0"/>
          <w:i w:val="0"/>
          <w:sz w:val="16"/>
          <w:szCs w:val="16"/>
        </w:rPr>
        <w:t xml:space="preserve"> </w:t>
      </w:r>
      <w:r w:rsidRPr="006F7753">
        <w:rPr>
          <w:b w:val="0"/>
          <w:i w:val="0"/>
          <w:sz w:val="16"/>
          <w:szCs w:val="16"/>
        </w:rPr>
        <w:t>In both instances described above, Seller shall prepare the Manifest described in paragraph (c)(6) above and present it to Buyer</w:t>
      </w:r>
      <w:r>
        <w:rPr>
          <w:b w:val="0"/>
          <w:i w:val="0"/>
          <w:sz w:val="16"/>
          <w:szCs w:val="16"/>
        </w:rPr>
        <w:t xml:space="preserve"> or SWRMC (as applicable)</w:t>
      </w:r>
      <w:r w:rsidRPr="006F7753">
        <w:rPr>
          <w:b w:val="0"/>
          <w:i w:val="0"/>
          <w:sz w:val="16"/>
          <w:szCs w:val="16"/>
        </w:rPr>
        <w:t xml:space="preserve"> for completion.</w:t>
      </w:r>
    </w:p>
    <w:p w:rsidR="00BC26E6" w:rsidRPr="003D4987" w:rsidRDefault="00BC26E6" w:rsidP="00BC26E6">
      <w:pPr>
        <w:spacing w:before="0" w:after="0"/>
        <w:jc w:val="both"/>
        <w:textAlignment w:val="baseline"/>
        <w:rPr>
          <w:color w:val="000000"/>
          <w:sz w:val="16"/>
          <w:szCs w:val="16"/>
        </w:rPr>
      </w:pPr>
      <w:r w:rsidRPr="000C54B8">
        <w:rPr>
          <w:b/>
          <w:color w:val="0070C0"/>
          <w:sz w:val="16"/>
          <w:szCs w:val="16"/>
        </w:rPr>
        <w:t>5252.233-9103</w:t>
      </w:r>
      <w:r w:rsidRPr="003D4987">
        <w:rPr>
          <w:b/>
          <w:color w:val="0070C0"/>
          <w:sz w:val="16"/>
          <w:szCs w:val="16"/>
        </w:rPr>
        <w:t xml:space="preserve"> DOCUMENTATION OF REQUESTS FOR EQUITABLE ADJUSTMENT (APR 1999)</w:t>
      </w:r>
      <w:r w:rsidRPr="003D4987">
        <w:rPr>
          <w:color w:val="000000"/>
          <w:sz w:val="16"/>
          <w:szCs w:val="16"/>
        </w:rPr>
        <w:t xml:space="preserve"> [</w:t>
      </w:r>
      <w:r w:rsidRPr="003D4987">
        <w:rPr>
          <w:i/>
          <w:color w:val="000000"/>
          <w:sz w:val="16"/>
          <w:szCs w:val="16"/>
        </w:rPr>
        <w:t>Modified by Buyer</w:t>
      </w:r>
      <w:r w:rsidRPr="003D4987">
        <w:rPr>
          <w:color w:val="000000"/>
          <w:sz w:val="16"/>
          <w:szCs w:val="16"/>
        </w:rPr>
        <w:t>]</w:t>
      </w:r>
    </w:p>
    <w:p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3D4987">
        <w:rPr>
          <w:color w:val="000000"/>
          <w:sz w:val="16"/>
          <w:szCs w:val="16"/>
        </w:rPr>
        <w:tab/>
        <w:t>A description (i)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(i) The calendar period of time during which disruption occurred, or will occur; (ii) Area(s) aboard the Vessel where disruption occurred, or will occur; (iii) Trade(s) disrupted, with a breakdown of man-hours for each trade; (iv)</w:t>
      </w:r>
      <w:r>
        <w:rPr>
          <w:color w:val="000000"/>
          <w:sz w:val="16"/>
          <w:szCs w:val="16"/>
        </w:rPr>
        <w:t> </w:t>
      </w:r>
      <w:r w:rsidRPr="003D4987">
        <w:rPr>
          <w:color w:val="000000"/>
          <w:sz w:val="16"/>
          <w:szCs w:val="16"/>
        </w:rPr>
        <w:t>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186D7B" w:rsidRPr="003D4987" w:rsidRDefault="00186D7B" w:rsidP="00186D7B">
      <w:pPr>
        <w:pStyle w:val="Heading3"/>
        <w:keepNext w:val="0"/>
        <w:widowControl/>
        <w:spacing w:before="0" w:after="0"/>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186D7B" w:rsidRPr="003D4987" w:rsidRDefault="00186D7B" w:rsidP="00186D7B">
      <w:pPr>
        <w:widowControl/>
        <w:spacing w:before="0" w:after="0"/>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186D7B" w:rsidRPr="003D4987" w:rsidRDefault="00186D7B" w:rsidP="00186D7B">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186D7B" w:rsidRPr="00186D7B" w:rsidRDefault="00186D7B" w:rsidP="00186D7B">
      <w:pPr>
        <w:widowControl/>
        <w:jc w:val="both"/>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8" w:history="1">
        <w:r w:rsidRPr="003D4987">
          <w:rPr>
            <w:rStyle w:val="Hyperlink"/>
            <w:sz w:val="16"/>
            <w:szCs w:val="16"/>
            <w:lang w:val="de-DE"/>
          </w:rPr>
          <w:t>http://www.gidep.org</w:t>
        </w:r>
      </w:hyperlink>
    </w:p>
    <w:p w:rsidR="008026B6" w:rsidRDefault="008026B6" w:rsidP="00B062CA">
      <w:pPr>
        <w:jc w:val="both"/>
        <w:rPr>
          <w:b/>
          <w:color w:val="0070C0"/>
          <w:sz w:val="16"/>
          <w:szCs w:val="16"/>
        </w:rPr>
      </w:pPr>
      <w:r>
        <w:rPr>
          <w:b/>
          <w:color w:val="0070C0"/>
          <w:sz w:val="16"/>
          <w:szCs w:val="16"/>
        </w:rPr>
        <w:t>5252.233-9107 EQUITABLE ADJUSTMENTS:  WAIVER AND RELEASE OF CLAIMS (AT) (NAVSEA) (JAN 1983) INCORPORATED BY REFERENCE</w:t>
      </w:r>
    </w:p>
    <w:p w:rsidR="00B062CA" w:rsidRPr="006F7753" w:rsidRDefault="00B062CA" w:rsidP="00B062CA">
      <w:pPr>
        <w:jc w:val="both"/>
        <w:rPr>
          <w:b/>
          <w:bCs/>
          <w:i/>
          <w:sz w:val="16"/>
          <w:szCs w:val="16"/>
        </w:rPr>
      </w:pPr>
      <w:r w:rsidRPr="00A56A60">
        <w:rPr>
          <w:b/>
          <w:color w:val="0070C0"/>
          <w:sz w:val="16"/>
          <w:szCs w:val="16"/>
        </w:rPr>
        <w:t>5252.243 9113 OTHER CHANGE PROPOSALS (CT) (JAN 1990)</w:t>
      </w:r>
      <w:r w:rsidRPr="00A56A60">
        <w:rPr>
          <w:color w:val="0070C0"/>
          <w:sz w:val="16"/>
          <w:szCs w:val="16"/>
        </w:rPr>
        <w:t xml:space="preserve"> </w:t>
      </w:r>
      <w:r w:rsidRPr="006F7753">
        <w:rPr>
          <w:sz w:val="16"/>
          <w:szCs w:val="16"/>
        </w:rPr>
        <w:t>[</w:t>
      </w:r>
      <w:r w:rsidRPr="00A56A60">
        <w:rPr>
          <w:i/>
          <w:sz w:val="16"/>
          <w:szCs w:val="16"/>
        </w:rPr>
        <w:t>Modified by Buyer</w:t>
      </w:r>
      <w:r w:rsidRPr="006F7753">
        <w:rPr>
          <w:sz w:val="16"/>
          <w:szCs w:val="16"/>
        </w:rPr>
        <w:t xml:space="preserve">]] </w:t>
      </w:r>
    </w:p>
    <w:p w:rsidR="00B062CA" w:rsidRPr="006F7753"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In addition to proposing engineering changes pursuant to other requirements of this Contract, and in addition to issuing changes pursuant to the clause of this Contract entitled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Buyer may propose other changes within the general scope of this Contract as set forth below. </w:t>
      </w:r>
      <w:r>
        <w:rPr>
          <w:b w:val="0"/>
          <w:i w:val="0"/>
          <w:sz w:val="16"/>
          <w:szCs w:val="16"/>
        </w:rPr>
        <w:t xml:space="preserve"> </w:t>
      </w:r>
      <w:r w:rsidRPr="006F7753">
        <w:rPr>
          <w:b w:val="0"/>
          <w:i w:val="0"/>
          <w:sz w:val="16"/>
          <w:szCs w:val="16"/>
        </w:rPr>
        <w:t>Within 45 days from the date of receipt of any such proposed change, or within such further time as Buyer may allow, Seller shall submit the proposed scope of Contract Work, plans and sketches, and its estimate of:</w:t>
      </w:r>
      <w:r>
        <w:rPr>
          <w:b w:val="0"/>
          <w:i w:val="0"/>
          <w:sz w:val="16"/>
          <w:szCs w:val="16"/>
        </w:rPr>
        <w:t xml:space="preserve"> </w:t>
      </w:r>
      <w:r w:rsidRPr="006F7753">
        <w:rPr>
          <w:b w:val="0"/>
          <w:i w:val="0"/>
          <w:sz w:val="16"/>
          <w:szCs w:val="16"/>
        </w:rPr>
        <w:t xml:space="preserve"> (A) the cost, (B) the weight and moment effect, (C) effect on delivery dates of the Vessel(s), and (D) status of Contract Work on the Vessels affected by the proposed change. </w:t>
      </w:r>
      <w:r>
        <w:rPr>
          <w:b w:val="0"/>
          <w:i w:val="0"/>
          <w:sz w:val="16"/>
          <w:szCs w:val="16"/>
        </w:rPr>
        <w:t xml:space="preserve"> </w:t>
      </w:r>
      <w:r w:rsidRPr="006F7753">
        <w:rPr>
          <w:b w:val="0"/>
          <w:i w:val="0"/>
          <w:sz w:val="16"/>
          <w:szCs w:val="16"/>
        </w:rPr>
        <w:t xml:space="preserve">The proposed scope of work and estimate of cost shall be in such form and supported by such reasonably detailed information as Buyer may require. </w:t>
      </w:r>
      <w:r>
        <w:rPr>
          <w:b w:val="0"/>
          <w:i w:val="0"/>
          <w:sz w:val="16"/>
          <w:szCs w:val="16"/>
        </w:rPr>
        <w:t xml:space="preserve"> </w:t>
      </w:r>
      <w:r w:rsidRPr="006F7753">
        <w:rPr>
          <w:b w:val="0"/>
          <w:i w:val="0"/>
          <w:sz w:val="16"/>
          <w:szCs w:val="16"/>
        </w:rPr>
        <w:t>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w:t>
      </w:r>
      <w:r>
        <w:rPr>
          <w:b w:val="0"/>
          <w:i w:val="0"/>
          <w:sz w:val="16"/>
          <w:szCs w:val="16"/>
        </w:rPr>
        <w:t xml:space="preserve"> </w:t>
      </w:r>
      <w:r w:rsidRPr="006F7753">
        <w:rPr>
          <w:b w:val="0"/>
          <w:i w:val="0"/>
          <w:sz w:val="16"/>
          <w:szCs w:val="16"/>
        </w:rPr>
        <w:t xml:space="preserve"> In either case, the supplemental agreement shall cover an equitable adjustment in the Contract cost and fee including an equitable adjustment for the preparatory work set forth above, scope, and all other necessary equitable adjustments.</w:t>
      </w:r>
      <w:r>
        <w:rPr>
          <w:b w:val="0"/>
          <w:i w:val="0"/>
          <w:sz w:val="16"/>
          <w:szCs w:val="16"/>
        </w:rPr>
        <w:t xml:space="preserve"> </w:t>
      </w:r>
      <w:r w:rsidRPr="006F7753">
        <w:rPr>
          <w:b w:val="0"/>
          <w:i w:val="0"/>
          <w:sz w:val="16"/>
          <w:szCs w:val="16"/>
        </w:rPr>
        <w:t xml:space="preserve"> Seller’s estimate referred to in this subparagraph shall be a firm offer for 60 days from and after the receipt thereof by Buyer’s Procurement Representative having cognizance thereof, unless such period of time is extended by mutual consent.</w:t>
      </w:r>
    </w:p>
    <w:p w:rsidR="00B062CA" w:rsidRPr="006F7753"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Pending execution of a bilateral agreement or the direction of Buyer’s Procurement Representative pursuant to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proceed diligently with Contract performance without regard to the effect of any such proposed change.</w:t>
      </w:r>
    </w:p>
    <w:p w:rsidR="00B062CA" w:rsidRPr="00B062CA"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In the event that a change proposed by Buyer’s Procurement Representative is not incorporated into the Contract, the work done by Seller in preparing the estimate in accordance with subparagraph (a) above shall be treated as if ordered by Buyer under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be entitled to an equitable adjustment in the Contract cost and fee for the effort required under subparagraph (a), but Seller shall not be entitled to any adjustment in delivery date. </w:t>
      </w:r>
      <w:r>
        <w:rPr>
          <w:b w:val="0"/>
          <w:i w:val="0"/>
          <w:sz w:val="16"/>
          <w:szCs w:val="16"/>
        </w:rPr>
        <w:t xml:space="preserve"> </w:t>
      </w:r>
      <w:r w:rsidRPr="006F7753">
        <w:rPr>
          <w:b w:val="0"/>
          <w:i w:val="0"/>
          <w:sz w:val="16"/>
          <w:szCs w:val="16"/>
        </w:rPr>
        <w:t xml:space="preserve">Failure to agree to such equitable adjustment in the Contract cost and fee shall be a dispute within the meaning of the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EA54DB">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(i)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9"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0"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E02786" w:rsidP="004C7746">
      <w:pPr>
        <w:autoSpaceDE w:val="0"/>
        <w:autoSpaceDN w:val="0"/>
        <w:adjustRightInd w:val="0"/>
        <w:jc w:val="both"/>
        <w:rPr>
          <w:color w:val="000000"/>
          <w:sz w:val="16"/>
          <w:szCs w:val="16"/>
        </w:rPr>
      </w:pPr>
      <w:hyperlink r:id="rId11"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applies.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EA54DB">
        <w:rPr>
          <w:sz w:val="16"/>
          <w:szCs w:val="16"/>
        </w:rPr>
        <w:t>APR</w:t>
      </w:r>
      <w:r w:rsidRPr="003D4987">
        <w:rPr>
          <w:sz w:val="16"/>
          <w:szCs w:val="16"/>
        </w:rPr>
        <w:t xml:space="preserve"> 201</w:t>
      </w:r>
      <w:r w:rsidR="00EA54DB">
        <w:rPr>
          <w:sz w:val="16"/>
          <w:szCs w:val="16"/>
        </w:rPr>
        <w:t>0</w:t>
      </w:r>
      <w:r w:rsidR="003B13F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p>
    <w:p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42AB0" w:rsidRPr="00142AB0" w:rsidRDefault="00186D7B" w:rsidP="00EC28D7">
      <w:pPr>
        <w:keepNext/>
        <w:widowControl/>
        <w:autoSpaceDE w:val="0"/>
        <w:autoSpaceDN w:val="0"/>
        <w:adjustRightInd w:val="0"/>
        <w:rPr>
          <w:color w:val="000000"/>
          <w:sz w:val="16"/>
          <w:szCs w:val="16"/>
        </w:rPr>
      </w:pPr>
      <w:r>
        <w:rPr>
          <w:b/>
          <w:color w:val="000000"/>
          <w:sz w:val="16"/>
          <w:szCs w:val="16"/>
        </w:rPr>
        <w:t>52.20</w:t>
      </w:r>
      <w:r w:rsidR="00142AB0">
        <w:rPr>
          <w:b/>
          <w:color w:val="000000"/>
          <w:sz w:val="16"/>
          <w:szCs w:val="16"/>
        </w:rPr>
        <w:t>3-14 DISPLAY OF HOTLINE POSTERS</w:t>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sidRPr="00142AB0">
        <w:rPr>
          <w:color w:val="000000"/>
          <w:sz w:val="16"/>
          <w:szCs w:val="16"/>
        </w:rPr>
        <w:t>OCT 2015</w:t>
      </w:r>
    </w:p>
    <w:p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rsidR="00186D7B" w:rsidRDefault="00186D7B" w:rsidP="004C7746">
      <w:pPr>
        <w:autoSpaceDE w:val="0"/>
        <w:autoSpaceDN w:val="0"/>
        <w:adjustRightInd w:val="0"/>
        <w:rPr>
          <w:b/>
          <w:color w:val="000000"/>
          <w:sz w:val="16"/>
          <w:szCs w:val="16"/>
        </w:rPr>
      </w:pPr>
      <w:r>
        <w:rPr>
          <w:b/>
          <w:color w:val="000000"/>
          <w:sz w:val="16"/>
          <w:szCs w:val="16"/>
        </w:rPr>
        <w:t>52.204-2 SECURITY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86D7B">
        <w:rPr>
          <w:color w:val="000000"/>
          <w:sz w:val="16"/>
          <w:szCs w:val="16"/>
        </w:rPr>
        <w:t>AUG 1996</w:t>
      </w:r>
    </w:p>
    <w:p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0C54B8" w:rsidRDefault="000C54B8" w:rsidP="004C7746">
      <w:pPr>
        <w:autoSpaceDE w:val="0"/>
        <w:autoSpaceDN w:val="0"/>
        <w:adjustRightInd w:val="0"/>
        <w:rPr>
          <w:b/>
          <w:sz w:val="16"/>
          <w:szCs w:val="16"/>
        </w:rPr>
      </w:pPr>
      <w:r>
        <w:rPr>
          <w:b/>
          <w:sz w:val="16"/>
          <w:szCs w:val="16"/>
        </w:rPr>
        <w:t>52.204-9  PERSONAL IDENTIFICATION VERIFICATION OF CONTRACTOR PERSONNEL</w:t>
      </w:r>
      <w:r>
        <w:rPr>
          <w:b/>
          <w:sz w:val="16"/>
          <w:szCs w:val="16"/>
        </w:rPr>
        <w:tab/>
      </w:r>
      <w:r>
        <w:rPr>
          <w:b/>
          <w:sz w:val="16"/>
          <w:szCs w:val="16"/>
        </w:rPr>
        <w:tab/>
      </w:r>
      <w:r>
        <w:rPr>
          <w:b/>
          <w:sz w:val="16"/>
          <w:szCs w:val="16"/>
        </w:rPr>
        <w:tab/>
      </w:r>
      <w:r w:rsidRPr="00810A14">
        <w:rPr>
          <w:sz w:val="16"/>
          <w:szCs w:val="16"/>
        </w:rPr>
        <w:t>JAN 2011</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EA54DB">
        <w:rPr>
          <w:sz w:val="16"/>
          <w:szCs w:val="16"/>
        </w:rPr>
        <w:t>JUL</w:t>
      </w:r>
      <w:r w:rsidR="00643FF1" w:rsidRPr="003D4987">
        <w:rPr>
          <w:sz w:val="16"/>
          <w:szCs w:val="16"/>
        </w:rPr>
        <w:t xml:space="preserve"> 201</w:t>
      </w:r>
      <w:r w:rsidR="00EA54DB">
        <w:rPr>
          <w:sz w:val="16"/>
          <w:szCs w:val="16"/>
        </w:rPr>
        <w:t>3</w:t>
      </w:r>
      <w:r w:rsidR="00962061" w:rsidRPr="003D4987">
        <w:rPr>
          <w:sz w:val="16"/>
          <w:szCs w:val="16"/>
        </w:rPr>
        <w:br/>
      </w:r>
      <w:r w:rsidR="00C62B6B" w:rsidRPr="003D4987">
        <w:rPr>
          <w:i/>
          <w:sz w:val="16"/>
          <w:szCs w:val="16"/>
          <w:u w:val="single"/>
        </w:rPr>
        <w:t>Applies</w:t>
      </w:r>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EA54DB">
        <w:rPr>
          <w:color w:val="000000"/>
          <w:sz w:val="16"/>
          <w:szCs w:val="16"/>
        </w:rPr>
        <w:t>AUG</w:t>
      </w:r>
      <w:r w:rsidR="00643FF1" w:rsidRPr="003D4987">
        <w:rPr>
          <w:color w:val="000000"/>
          <w:sz w:val="16"/>
          <w:szCs w:val="16"/>
        </w:rPr>
        <w:t xml:space="preserve"> 201</w:t>
      </w:r>
      <w:r w:rsidR="00EA54DB">
        <w:rPr>
          <w:color w:val="000000"/>
          <w:sz w:val="16"/>
          <w:szCs w:val="16"/>
        </w:rPr>
        <w:t>3</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applies.</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416B84" w:rsidRPr="008E4EE8">
        <w:rPr>
          <w:color w:val="000000"/>
          <w:sz w:val="16"/>
          <w:szCs w:val="16"/>
        </w:rPr>
        <w:t>DEC 2014</w:t>
      </w:r>
      <w:r>
        <w:rPr>
          <w:b/>
          <w:color w:val="000000"/>
          <w:sz w:val="16"/>
          <w:szCs w:val="16"/>
        </w:rPr>
        <w:br/>
      </w:r>
      <w:r>
        <w:rPr>
          <w:i/>
          <w:color w:val="000000"/>
          <w:sz w:val="16"/>
          <w:szCs w:val="16"/>
          <w:u w:val="single"/>
        </w:rPr>
        <w:t>Note 3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810A14" w:rsidRDefault="00810A14" w:rsidP="004C7746">
      <w:pPr>
        <w:autoSpaceDE w:val="0"/>
        <w:autoSpaceDN w:val="0"/>
        <w:adjustRightInd w:val="0"/>
        <w:rPr>
          <w:b/>
          <w:color w:val="000000"/>
          <w:sz w:val="16"/>
          <w:szCs w:val="16"/>
        </w:rPr>
      </w:pPr>
      <w:r>
        <w:rPr>
          <w:b/>
          <w:color w:val="000000"/>
          <w:sz w:val="16"/>
          <w:szCs w:val="16"/>
        </w:rPr>
        <w:t>52.211-6  BRAND NAME OR EQUAL</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AUG 1999</w:t>
      </w:r>
    </w:p>
    <w:p w:rsidR="00810A14" w:rsidRPr="00810A14" w:rsidRDefault="00810A14" w:rsidP="004C7746">
      <w:pPr>
        <w:autoSpaceDE w:val="0"/>
        <w:autoSpaceDN w:val="0"/>
        <w:adjustRightInd w:val="0"/>
        <w:rPr>
          <w:color w:val="000000"/>
          <w:sz w:val="16"/>
          <w:szCs w:val="16"/>
        </w:rPr>
      </w:pPr>
      <w:r>
        <w:rPr>
          <w:b/>
          <w:color w:val="000000"/>
          <w:sz w:val="16"/>
          <w:szCs w:val="16"/>
        </w:rPr>
        <w:t>52.211-15  DEFENSE PRIORITIES AND ALLOCATION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2008</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9C1AE2" w:rsidRDefault="009C1AE2" w:rsidP="004C7746">
      <w:pPr>
        <w:autoSpaceDE w:val="0"/>
        <w:autoSpaceDN w:val="0"/>
        <w:adjustRightInd w:val="0"/>
        <w:rPr>
          <w:b/>
          <w:color w:val="000000"/>
          <w:sz w:val="16"/>
          <w:szCs w:val="16"/>
        </w:rPr>
      </w:pPr>
      <w:r>
        <w:rPr>
          <w:b/>
          <w:color w:val="000000"/>
          <w:sz w:val="16"/>
          <w:szCs w:val="16"/>
        </w:rPr>
        <w:t>52.215-10 PRICE REDUCTION FOR DEFECTIVE CERTIFIED COST OR 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AUG 2011</w:t>
      </w:r>
    </w:p>
    <w:p w:rsidR="00E5793D" w:rsidRPr="003D4987" w:rsidRDefault="00810A14" w:rsidP="004C7746">
      <w:pPr>
        <w:autoSpaceDE w:val="0"/>
        <w:autoSpaceDN w:val="0"/>
        <w:adjustRightInd w:val="0"/>
        <w:rPr>
          <w:color w:val="000000"/>
          <w:sz w:val="16"/>
          <w:szCs w:val="16"/>
        </w:rPr>
      </w:pPr>
      <w:r>
        <w:rPr>
          <w:b/>
          <w:color w:val="000000"/>
          <w:sz w:val="16"/>
          <w:szCs w:val="16"/>
        </w:rPr>
        <w:t>52.215-11</w:t>
      </w:r>
      <w:r w:rsidR="00E5793D" w:rsidRPr="003D4987">
        <w:rPr>
          <w:b/>
          <w:color w:val="000000"/>
          <w:sz w:val="16"/>
          <w:szCs w:val="16"/>
        </w:rPr>
        <w:t xml:space="preserve"> PRICE REDUCTION FOR DEFECTIVE CERTIFIED COST OR PRICING DATA</w:t>
      </w:r>
      <w:r>
        <w:rPr>
          <w:b/>
          <w:color w:val="000000"/>
          <w:sz w:val="16"/>
          <w:szCs w:val="16"/>
        </w:rPr>
        <w:t>- MODIFICATIONS</w:t>
      </w:r>
      <w:r>
        <w:rPr>
          <w:color w:val="000000"/>
          <w:sz w:val="16"/>
          <w:szCs w:val="16"/>
        </w:rPr>
        <w:tab/>
      </w:r>
      <w:r>
        <w:rPr>
          <w:color w:val="000000"/>
          <w:sz w:val="16"/>
          <w:szCs w:val="16"/>
        </w:rPr>
        <w:tab/>
      </w:r>
      <w:r w:rsidR="00E5793D" w:rsidRPr="003D4987">
        <w:rPr>
          <w:color w:val="000000"/>
          <w:sz w:val="16"/>
          <w:szCs w:val="16"/>
        </w:rPr>
        <w:t>AUG 2011</w:t>
      </w:r>
      <w:r w:rsidR="00474405">
        <w:rPr>
          <w:color w:val="000000"/>
          <w:sz w:val="16"/>
          <w:szCs w:val="16"/>
        </w:rPr>
        <w:br/>
      </w:r>
      <w:r w:rsidR="00E5793D" w:rsidRPr="003D4987">
        <w:rPr>
          <w:i/>
          <w:sz w:val="16"/>
          <w:szCs w:val="16"/>
          <w:u w:val="single"/>
        </w:rPr>
        <w:t xml:space="preserve">Applies if submission of certified cost or pricing data is required.  Note 4 applies. </w:t>
      </w:r>
      <w:r w:rsidR="00573114">
        <w:rPr>
          <w:i/>
          <w:sz w:val="16"/>
          <w:szCs w:val="16"/>
          <w:u w:val="single"/>
        </w:rPr>
        <w:br/>
      </w:r>
      <w:r w:rsidR="00E5793D" w:rsidRPr="003D4987">
        <w:rPr>
          <w:i/>
          <w:sz w:val="16"/>
          <w:szCs w:val="16"/>
          <w:u w:val="single"/>
        </w:rPr>
        <w:t>Rights and obligations under this clause shall survive completion of the work and final payment under this Contract.</w:t>
      </w:r>
    </w:p>
    <w:p w:rsidR="009C1AE2" w:rsidRDefault="009C1AE2" w:rsidP="005C3AF1">
      <w:pPr>
        <w:widowControl/>
        <w:autoSpaceDE w:val="0"/>
        <w:autoSpaceDN w:val="0"/>
        <w:adjustRightInd w:val="0"/>
        <w:rPr>
          <w:b/>
          <w:color w:val="000000"/>
          <w:sz w:val="16"/>
          <w:szCs w:val="16"/>
        </w:rPr>
      </w:pPr>
      <w:r>
        <w:rPr>
          <w:b/>
          <w:color w:val="000000"/>
          <w:sz w:val="16"/>
          <w:szCs w:val="16"/>
        </w:rPr>
        <w:t>52.215-12 SUBCONTRACTOR CERTIFIED COST OR 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OCT 2010</w:t>
      </w:r>
    </w:p>
    <w:p w:rsidR="006E3AD0" w:rsidRPr="003D4987" w:rsidRDefault="00810A14" w:rsidP="005C3AF1">
      <w:pPr>
        <w:widowControl/>
        <w:autoSpaceDE w:val="0"/>
        <w:autoSpaceDN w:val="0"/>
        <w:adjustRightInd w:val="0"/>
        <w:rPr>
          <w:i/>
          <w:sz w:val="16"/>
          <w:szCs w:val="16"/>
          <w:u w:val="single"/>
        </w:rPr>
      </w:pPr>
      <w:r>
        <w:rPr>
          <w:b/>
          <w:color w:val="000000"/>
          <w:sz w:val="16"/>
          <w:szCs w:val="16"/>
        </w:rPr>
        <w:t>52.215-13</w:t>
      </w:r>
      <w:r w:rsidR="00315B90" w:rsidRPr="003D4987">
        <w:rPr>
          <w:b/>
          <w:color w:val="000000"/>
          <w:sz w:val="16"/>
          <w:szCs w:val="16"/>
        </w:rPr>
        <w:tab/>
        <w:t>SUBCONTRACTOR CERTIFIED COST OR PRICING DATA</w:t>
      </w:r>
      <w:r>
        <w:rPr>
          <w:b/>
          <w:color w:val="000000"/>
          <w:sz w:val="16"/>
          <w:szCs w:val="16"/>
        </w:rPr>
        <w:t xml:space="preserve"> - MODIFICATIONS</w:t>
      </w:r>
      <w:r>
        <w:rPr>
          <w:color w:val="000000"/>
          <w:sz w:val="16"/>
          <w:szCs w:val="16"/>
        </w:rPr>
        <w:tab/>
      </w:r>
      <w:r>
        <w:rPr>
          <w:color w:val="000000"/>
          <w:sz w:val="16"/>
          <w:szCs w:val="16"/>
        </w:rPr>
        <w:tab/>
      </w:r>
      <w:r>
        <w:rPr>
          <w:color w:val="000000"/>
          <w:sz w:val="16"/>
          <w:szCs w:val="16"/>
        </w:rPr>
        <w:tab/>
      </w:r>
      <w:r w:rsidR="00315B90"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$700,000 and is not oth</w:t>
      </w:r>
      <w:r w:rsidR="00224B89" w:rsidRPr="003D4987">
        <w:rPr>
          <w:i/>
          <w:sz w:val="16"/>
          <w:szCs w:val="16"/>
          <w:u w:val="single"/>
        </w:rPr>
        <w:t>erwise exempt under FAR 15.403. 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pplies if this Contract meets the applicability requirements of FAR 15.408(g).  Note 5 applies</w:t>
      </w:r>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pplies if this Contract meets the requirements of FAR 15.408(j).  Note 5 applies</w:t>
      </w:r>
      <w:r w:rsidR="00A34562" w:rsidRPr="003D4987">
        <w:rPr>
          <w:i/>
          <w:sz w:val="16"/>
          <w:szCs w:val="16"/>
          <w:u w:val="single"/>
        </w:rPr>
        <w:t>.</w:t>
      </w:r>
    </w:p>
    <w:p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pplies if this Contract meets the requirements of FAR 15.408(K).  Note 5 applies.</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rsidR="00810A14" w:rsidRDefault="00810A14" w:rsidP="00810A14">
      <w:pPr>
        <w:autoSpaceDE w:val="0"/>
        <w:autoSpaceDN w:val="0"/>
        <w:adjustRightInd w:val="0"/>
        <w:spacing w:before="0" w:after="0"/>
        <w:rPr>
          <w:b/>
          <w:color w:val="000000"/>
          <w:sz w:val="16"/>
          <w:szCs w:val="16"/>
        </w:rPr>
      </w:pPr>
      <w:r>
        <w:rPr>
          <w:b/>
          <w:color w:val="000000"/>
          <w:sz w:val="16"/>
          <w:szCs w:val="16"/>
        </w:rPr>
        <w:t>52.215-20 REQUIREMENTS FOR CERTIFIED COST OR PRICING DATA AND OTHER THAN CERTIFIED COST OR</w:t>
      </w:r>
    </w:p>
    <w:p w:rsidR="00810A14" w:rsidRPr="00810A14" w:rsidRDefault="00810A14" w:rsidP="00810A14">
      <w:pPr>
        <w:autoSpaceDE w:val="0"/>
        <w:autoSpaceDN w:val="0"/>
        <w:adjustRightInd w:val="0"/>
        <w:spacing w:before="0" w:after="0"/>
        <w:rPr>
          <w:i/>
          <w:sz w:val="16"/>
          <w:szCs w:val="16"/>
          <w:u w:val="single"/>
        </w:rPr>
      </w:pPr>
      <w:r>
        <w:rPr>
          <w:b/>
          <w:color w:val="000000"/>
          <w:sz w:val="16"/>
          <w:szCs w:val="16"/>
        </w:rPr>
        <w:t>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3D4987">
        <w:rPr>
          <w:color w:val="000000"/>
          <w:sz w:val="16"/>
          <w:szCs w:val="16"/>
        </w:rPr>
        <w:t>OCT 2010</w:t>
      </w:r>
      <w:r w:rsidRPr="003D4987">
        <w:rPr>
          <w:color w:val="000000"/>
          <w:sz w:val="16"/>
          <w:szCs w:val="16"/>
        </w:rPr>
        <w:br/>
      </w:r>
      <w:r w:rsidRPr="003D4987">
        <w:rPr>
          <w:i/>
          <w:sz w:val="16"/>
          <w:szCs w:val="16"/>
          <w:u w:val="single"/>
        </w:rPr>
        <w:t>Note 5 applies.</w:t>
      </w:r>
      <w:r>
        <w:rPr>
          <w:b/>
          <w:color w:val="000000"/>
          <w:sz w:val="16"/>
          <w:szCs w:val="16"/>
        </w:rPr>
        <w:tab/>
      </w:r>
      <w:r>
        <w:rPr>
          <w:b/>
          <w:color w:val="000000"/>
          <w:sz w:val="16"/>
          <w:szCs w:val="16"/>
        </w:rPr>
        <w:tab/>
      </w:r>
      <w:r>
        <w:rPr>
          <w:b/>
          <w:color w:val="000000"/>
          <w:sz w:val="16"/>
          <w:szCs w:val="16"/>
        </w:rPr>
        <w:tab/>
      </w:r>
      <w:r>
        <w:rPr>
          <w:b/>
          <w:color w:val="000000"/>
          <w:sz w:val="16"/>
          <w:szCs w:val="16"/>
        </w:rPr>
        <w:tab/>
      </w:r>
    </w:p>
    <w:p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9C1AE2" w:rsidRDefault="009C1AE2" w:rsidP="004C7746">
      <w:pPr>
        <w:autoSpaceDE w:val="0"/>
        <w:autoSpaceDN w:val="0"/>
        <w:adjustRightInd w:val="0"/>
        <w:rPr>
          <w:b/>
          <w:color w:val="000000"/>
          <w:sz w:val="16"/>
          <w:szCs w:val="16"/>
        </w:rPr>
      </w:pPr>
      <w:r>
        <w:rPr>
          <w:b/>
          <w:color w:val="000000"/>
          <w:sz w:val="16"/>
          <w:szCs w:val="16"/>
        </w:rPr>
        <w:t>52.219-9 SMALL BUSINESS SUBCONTRACTING PLAN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OCT 2014</w:t>
      </w:r>
    </w:p>
    <w:p w:rsidR="00810A14" w:rsidRDefault="00810A14" w:rsidP="004C7746">
      <w:pPr>
        <w:autoSpaceDE w:val="0"/>
        <w:autoSpaceDN w:val="0"/>
        <w:adjustRightInd w:val="0"/>
        <w:rPr>
          <w:b/>
          <w:color w:val="000000"/>
          <w:sz w:val="16"/>
          <w:szCs w:val="16"/>
        </w:rPr>
      </w:pPr>
      <w:r>
        <w:rPr>
          <w:b/>
          <w:color w:val="000000"/>
          <w:sz w:val="16"/>
          <w:szCs w:val="16"/>
        </w:rPr>
        <w:t>52.219-28 POST-AWARD SMALL BUSINESS PROGRAM REPRESENTATION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JUL 2013</w:t>
      </w:r>
    </w:p>
    <w:p w:rsidR="00810A14" w:rsidRDefault="00810A14" w:rsidP="004C7746">
      <w:pPr>
        <w:autoSpaceDE w:val="0"/>
        <w:autoSpaceDN w:val="0"/>
        <w:adjustRightInd w:val="0"/>
        <w:rPr>
          <w:b/>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FEB 1997</w:t>
      </w:r>
    </w:p>
    <w:p w:rsidR="009C1AE2" w:rsidRDefault="009C1AE2" w:rsidP="004C7746">
      <w:pPr>
        <w:autoSpaceDE w:val="0"/>
        <w:autoSpaceDN w:val="0"/>
        <w:adjustRightInd w:val="0"/>
        <w:rPr>
          <w:b/>
          <w:color w:val="000000"/>
          <w:sz w:val="16"/>
          <w:szCs w:val="16"/>
        </w:rPr>
      </w:pPr>
      <w:r>
        <w:rPr>
          <w:b/>
          <w:color w:val="000000"/>
          <w:sz w:val="16"/>
          <w:szCs w:val="16"/>
        </w:rPr>
        <w:t>52.222-2 PAYMENT FOR OVERTIME PREMIUMS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JUL 1990</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applies.</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E5793D" w:rsidRPr="003D4987">
        <w:rPr>
          <w:color w:val="000000"/>
          <w:sz w:val="16"/>
          <w:szCs w:val="16"/>
        </w:rPr>
        <w:t>JAN 2014</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810A14" w:rsidRPr="00810A14" w:rsidRDefault="00810A14" w:rsidP="004C7746">
      <w:pPr>
        <w:autoSpaceDE w:val="0"/>
        <w:autoSpaceDN w:val="0"/>
        <w:adjustRightInd w:val="0"/>
        <w:rPr>
          <w:color w:val="000000"/>
          <w:sz w:val="16"/>
          <w:szCs w:val="16"/>
        </w:rPr>
      </w:pPr>
      <w:r>
        <w:rPr>
          <w:b/>
          <w:color w:val="000000"/>
          <w:sz w:val="16"/>
          <w:szCs w:val="16"/>
        </w:rPr>
        <w:t>52.222-20 CONTRACTS FOR MATERIALS, SUPPLIES, ARTICLES, AND EQUIPMENT EXCEEDING $15,000</w:t>
      </w:r>
      <w:r>
        <w:rPr>
          <w:b/>
          <w:color w:val="000000"/>
          <w:sz w:val="16"/>
          <w:szCs w:val="16"/>
        </w:rPr>
        <w:tab/>
        <w:t xml:space="preserve">                 </w:t>
      </w:r>
      <w:r>
        <w:rPr>
          <w:color w:val="000000"/>
          <w:sz w:val="16"/>
          <w:szCs w:val="16"/>
        </w:rPr>
        <w:t>MAY 2014</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7D18B7">
        <w:rPr>
          <w:color w:val="000000"/>
          <w:sz w:val="16"/>
          <w:szCs w:val="16"/>
        </w:rPr>
        <w:t>APR 2015</w:t>
      </w:r>
      <w:r w:rsidR="00962061" w:rsidRPr="003D4987">
        <w:rPr>
          <w:color w:val="000000"/>
          <w:sz w:val="16"/>
          <w:szCs w:val="16"/>
        </w:rPr>
        <w:br/>
      </w:r>
      <w:r w:rsidR="00D60A13" w:rsidRPr="003D4987">
        <w:rPr>
          <w:i/>
          <w:color w:val="000000"/>
          <w:sz w:val="16"/>
          <w:szCs w:val="16"/>
          <w:u w:val="single"/>
        </w:rPr>
        <w:t>No Note applies.</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761635">
        <w:rPr>
          <w:color w:val="000000"/>
          <w:sz w:val="16"/>
          <w:szCs w:val="16"/>
        </w:rPr>
        <w:t>APR 2015</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JUL 2014</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rsidR="009B71DB" w:rsidRDefault="009B71DB" w:rsidP="004C7746">
      <w:pPr>
        <w:autoSpaceDE w:val="0"/>
        <w:autoSpaceDN w:val="0"/>
        <w:adjustRightInd w:val="0"/>
        <w:rPr>
          <w:color w:val="000000"/>
          <w:sz w:val="16"/>
          <w:szCs w:val="16"/>
        </w:rPr>
      </w:pPr>
      <w:r>
        <w:rPr>
          <w:b/>
          <w:color w:val="000000"/>
          <w:sz w:val="16"/>
          <w:szCs w:val="16"/>
        </w:rPr>
        <w:t>52.222-36  EQUAL OPPORTUNITY FOR WORKERS WITH DISABILITIES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2014</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7D18B7">
        <w:rPr>
          <w:color w:val="000000"/>
          <w:sz w:val="16"/>
          <w:szCs w:val="16"/>
        </w:rPr>
        <w:t>JUL</w:t>
      </w:r>
      <w:r w:rsidR="00267A82" w:rsidRPr="003D4987">
        <w:rPr>
          <w:color w:val="000000"/>
          <w:sz w:val="16"/>
          <w:szCs w:val="16"/>
        </w:rPr>
        <w:t xml:space="preserve"> 201</w:t>
      </w:r>
      <w:r w:rsidR="007D18B7">
        <w:rPr>
          <w:color w:val="000000"/>
          <w:sz w:val="16"/>
          <w:szCs w:val="16"/>
        </w:rPr>
        <w:t>4</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applies.</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Note 5 applies except in (e) where Note 4 applies.</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7D18B7">
        <w:rPr>
          <w:color w:val="000000"/>
          <w:sz w:val="16"/>
          <w:szCs w:val="16"/>
        </w:rPr>
        <w:t>AUG</w:t>
      </w:r>
      <w:r w:rsidR="005D5737" w:rsidRPr="003D4987">
        <w:rPr>
          <w:color w:val="000000"/>
          <w:sz w:val="16"/>
          <w:szCs w:val="16"/>
        </w:rPr>
        <w:t xml:space="preserve"> 201</w:t>
      </w:r>
      <w:r w:rsidR="007D18B7">
        <w:rPr>
          <w:color w:val="000000"/>
          <w:sz w:val="16"/>
          <w:szCs w:val="16"/>
        </w:rPr>
        <w:t>3</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$3,000. No Note applies.</w:t>
      </w:r>
    </w:p>
    <w:p w:rsidR="009B71DB" w:rsidRPr="009B71DB" w:rsidRDefault="009B71DB" w:rsidP="004C7746">
      <w:pPr>
        <w:autoSpaceDE w:val="0"/>
        <w:autoSpaceDN w:val="0"/>
        <w:adjustRightInd w:val="0"/>
        <w:rPr>
          <w:color w:val="000000"/>
          <w:sz w:val="16"/>
          <w:szCs w:val="16"/>
        </w:rPr>
      </w:pPr>
      <w:r>
        <w:rPr>
          <w:b/>
          <w:color w:val="000000"/>
          <w:sz w:val="16"/>
          <w:szCs w:val="16"/>
        </w:rPr>
        <w:t xml:space="preserve">52.223-3 HAZARDOUS MATERIAL IDENTIFICATION AND MATERIAL SAFETY DATA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 1997</w:t>
      </w:r>
    </w:p>
    <w:p w:rsidR="00786D73" w:rsidRPr="00786D73" w:rsidRDefault="00786D73" w:rsidP="004C7746">
      <w:pPr>
        <w:autoSpaceDE w:val="0"/>
        <w:autoSpaceDN w:val="0"/>
        <w:adjustRightInd w:val="0"/>
        <w:rPr>
          <w:color w:val="000000"/>
          <w:sz w:val="16"/>
          <w:szCs w:val="16"/>
        </w:rPr>
      </w:pPr>
      <w:r>
        <w:rPr>
          <w:b/>
          <w:color w:val="000000"/>
          <w:sz w:val="16"/>
          <w:szCs w:val="16"/>
        </w:rPr>
        <w:t>52.223-5 POLLUTION PREVENTION AND RIGHT-TO-KNOW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786D73">
        <w:rPr>
          <w:color w:val="000000"/>
          <w:sz w:val="16"/>
          <w:szCs w:val="16"/>
        </w:rPr>
        <w:t>MAY 2011</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9C1AE2" w:rsidRPr="009C1AE2" w:rsidRDefault="009C1AE2" w:rsidP="004C7746">
      <w:pPr>
        <w:autoSpaceDE w:val="0"/>
        <w:autoSpaceDN w:val="0"/>
        <w:adjustRightInd w:val="0"/>
        <w:rPr>
          <w:color w:val="000000"/>
          <w:sz w:val="16"/>
          <w:szCs w:val="16"/>
        </w:rPr>
      </w:pPr>
      <w:r>
        <w:rPr>
          <w:b/>
          <w:color w:val="000000"/>
          <w:sz w:val="16"/>
          <w:szCs w:val="16"/>
        </w:rPr>
        <w:t>52.223-10 WASTE REDUCTION PROGRAM</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9C1AE2">
        <w:rPr>
          <w:color w:val="000000"/>
          <w:sz w:val="16"/>
          <w:szCs w:val="16"/>
        </w:rPr>
        <w:t>MAY 2011</w:t>
      </w:r>
    </w:p>
    <w:p w:rsidR="009B71DB" w:rsidRPr="009B71DB" w:rsidRDefault="009B71DB" w:rsidP="004C7746">
      <w:pPr>
        <w:autoSpaceDE w:val="0"/>
        <w:autoSpaceDN w:val="0"/>
        <w:adjustRightInd w:val="0"/>
        <w:rPr>
          <w:color w:val="000000"/>
          <w:sz w:val="16"/>
          <w:szCs w:val="16"/>
        </w:rPr>
      </w:pPr>
      <w:r>
        <w:rPr>
          <w:b/>
          <w:color w:val="000000"/>
          <w:sz w:val="16"/>
          <w:szCs w:val="16"/>
        </w:rPr>
        <w:t>52.223-11 OZONE-DEPLETING SUBSTANCES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2001</w:t>
      </w:r>
    </w:p>
    <w:p w:rsidR="009B71DB" w:rsidRPr="009B71DB" w:rsidRDefault="009B71DB" w:rsidP="004C7746">
      <w:pPr>
        <w:autoSpaceDE w:val="0"/>
        <w:autoSpaceDN w:val="0"/>
        <w:adjustRightInd w:val="0"/>
        <w:rPr>
          <w:color w:val="000000"/>
          <w:sz w:val="16"/>
          <w:szCs w:val="16"/>
        </w:rPr>
      </w:pPr>
      <w:r>
        <w:rPr>
          <w:b/>
          <w:color w:val="000000"/>
          <w:sz w:val="16"/>
          <w:szCs w:val="16"/>
        </w:rPr>
        <w:t>52.223-12 REFRIGERATION EQUIPMENT AND AIR CONDITIONERS</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1995</w:t>
      </w:r>
    </w:p>
    <w:p w:rsidR="009B71DB" w:rsidRPr="009B71DB" w:rsidRDefault="009B71DB" w:rsidP="004C7746">
      <w:pPr>
        <w:autoSpaceDE w:val="0"/>
        <w:autoSpaceDN w:val="0"/>
        <w:adjustRightInd w:val="0"/>
        <w:rPr>
          <w:color w:val="000000"/>
          <w:sz w:val="16"/>
          <w:szCs w:val="16"/>
        </w:rPr>
      </w:pPr>
      <w:r>
        <w:rPr>
          <w:b/>
          <w:color w:val="000000"/>
          <w:sz w:val="16"/>
          <w:szCs w:val="16"/>
        </w:rPr>
        <w:t>52.223-15 ENERGY EFFICIENCY IN ENERGY-CONSUMING PRODUCTS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DEC 2007</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9B71DB" w:rsidRPr="009B71DB" w:rsidRDefault="009B71DB" w:rsidP="004C7746">
      <w:pPr>
        <w:autoSpaceDE w:val="0"/>
        <w:autoSpaceDN w:val="0"/>
        <w:adjustRightInd w:val="0"/>
        <w:rPr>
          <w:color w:val="000000"/>
          <w:sz w:val="16"/>
          <w:szCs w:val="16"/>
        </w:rPr>
      </w:pPr>
      <w:r>
        <w:rPr>
          <w:b/>
          <w:color w:val="000000"/>
          <w:sz w:val="16"/>
          <w:szCs w:val="16"/>
        </w:rPr>
        <w:t>52.223-19 COMPLIANCE WITH ENVIRONMENTAL MANAGEMENT SYSTEMS</w:t>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2011</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E26449" w:rsidRPr="00E26449" w:rsidRDefault="00E26449" w:rsidP="004C7746">
      <w:pPr>
        <w:autoSpaceDE w:val="0"/>
        <w:autoSpaceDN w:val="0"/>
        <w:adjustRightInd w:val="0"/>
        <w:rPr>
          <w:color w:val="000000"/>
          <w:sz w:val="16"/>
          <w:szCs w:val="16"/>
        </w:rPr>
      </w:pPr>
      <w:r>
        <w:rPr>
          <w:b/>
          <w:color w:val="000000"/>
          <w:sz w:val="16"/>
          <w:szCs w:val="16"/>
        </w:rPr>
        <w:t>52.230-2 COST ACCOUNTING STANDARDS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rsidR="00E26449" w:rsidRPr="00E26449" w:rsidRDefault="00E26449" w:rsidP="004C7746">
      <w:pPr>
        <w:autoSpaceDE w:val="0"/>
        <w:autoSpaceDN w:val="0"/>
        <w:adjustRightInd w:val="0"/>
        <w:rPr>
          <w:color w:val="000000"/>
          <w:sz w:val="16"/>
          <w:szCs w:val="16"/>
        </w:rPr>
      </w:pPr>
      <w:r>
        <w:rPr>
          <w:b/>
          <w:color w:val="000000"/>
          <w:sz w:val="16"/>
          <w:szCs w:val="16"/>
        </w:rPr>
        <w:t>52.230-3 DISCLOSURE AND CONSISTENCY OF COST ACCOUNTING PRACTICES</w:t>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rsidR="00E26449" w:rsidRDefault="00E26449" w:rsidP="004C7746">
      <w:pPr>
        <w:autoSpaceDE w:val="0"/>
        <w:autoSpaceDN w:val="0"/>
        <w:adjustRightInd w:val="0"/>
        <w:rPr>
          <w:b/>
          <w:color w:val="000000"/>
          <w:sz w:val="16"/>
          <w:szCs w:val="16"/>
        </w:rPr>
      </w:pPr>
      <w:r>
        <w:rPr>
          <w:b/>
          <w:color w:val="000000"/>
          <w:sz w:val="16"/>
          <w:szCs w:val="16"/>
        </w:rPr>
        <w:t>52.230-6 ADMINISTRATION OF COST ACCOUNTING STANDARDS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6449">
        <w:rPr>
          <w:color w:val="000000"/>
          <w:sz w:val="16"/>
          <w:szCs w:val="16"/>
        </w:rPr>
        <w:t>JUN 2010</w:t>
      </w:r>
    </w:p>
    <w:p w:rsidR="00E26449" w:rsidRDefault="00E26449" w:rsidP="004C7746">
      <w:pPr>
        <w:autoSpaceDE w:val="0"/>
        <w:autoSpaceDN w:val="0"/>
        <w:adjustRightInd w:val="0"/>
        <w:rPr>
          <w:b/>
          <w:color w:val="000000"/>
          <w:sz w:val="16"/>
          <w:szCs w:val="16"/>
        </w:rPr>
      </w:pPr>
      <w:r>
        <w:rPr>
          <w:b/>
          <w:color w:val="000000"/>
          <w:sz w:val="16"/>
          <w:szCs w:val="16"/>
        </w:rPr>
        <w:t>52.232-20 LIMITATION OF COST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6449">
        <w:rPr>
          <w:color w:val="000000"/>
          <w:sz w:val="16"/>
          <w:szCs w:val="16"/>
        </w:rPr>
        <w:t>APR 1984</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rsidR="00A31B5B" w:rsidRDefault="00A31B5B" w:rsidP="004C7746">
      <w:pPr>
        <w:autoSpaceDE w:val="0"/>
        <w:autoSpaceDN w:val="0"/>
        <w:adjustRightInd w:val="0"/>
        <w:rPr>
          <w:b/>
          <w:color w:val="000000"/>
          <w:sz w:val="16"/>
          <w:szCs w:val="16"/>
        </w:rPr>
      </w:pPr>
      <w:r>
        <w:rPr>
          <w:b/>
          <w:color w:val="000000"/>
          <w:sz w:val="16"/>
          <w:szCs w:val="16"/>
        </w:rPr>
        <w:t xml:space="preserve">52.234-1 INDUSTRIAL RESOURCES DEVELOPED UNDER DEFENSE PRODUCTION ACT TITLE III </w:t>
      </w:r>
      <w:r>
        <w:rPr>
          <w:b/>
          <w:color w:val="000000"/>
          <w:sz w:val="16"/>
          <w:szCs w:val="16"/>
        </w:rPr>
        <w:tab/>
      </w:r>
      <w:r>
        <w:rPr>
          <w:b/>
          <w:color w:val="000000"/>
          <w:sz w:val="16"/>
          <w:szCs w:val="16"/>
        </w:rPr>
        <w:tab/>
      </w:r>
      <w:r w:rsidRPr="00A31B5B">
        <w:rPr>
          <w:color w:val="000000"/>
          <w:sz w:val="16"/>
          <w:szCs w:val="16"/>
        </w:rPr>
        <w:t>DEC 1994</w:t>
      </w:r>
    </w:p>
    <w:p w:rsidR="0087508F" w:rsidRPr="0087508F" w:rsidRDefault="0087508F" w:rsidP="004C7746">
      <w:pPr>
        <w:autoSpaceDE w:val="0"/>
        <w:autoSpaceDN w:val="0"/>
        <w:adjustRightInd w:val="0"/>
        <w:rPr>
          <w:color w:val="000000"/>
          <w:sz w:val="16"/>
          <w:szCs w:val="16"/>
        </w:rPr>
      </w:pPr>
      <w:r>
        <w:rPr>
          <w:b/>
          <w:color w:val="000000"/>
          <w:sz w:val="16"/>
          <w:szCs w:val="16"/>
        </w:rPr>
        <w:t>52.237-2 PROTECTION OF GOVERNMENT BUILDINGS, EQUIMENT AND VEGETATION</w:t>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87508F" w:rsidRPr="0087508F" w:rsidRDefault="0087508F" w:rsidP="004C7746">
      <w:pPr>
        <w:autoSpaceDE w:val="0"/>
        <w:autoSpaceDN w:val="0"/>
        <w:adjustRightInd w:val="0"/>
        <w:rPr>
          <w:color w:val="000000"/>
          <w:sz w:val="16"/>
          <w:szCs w:val="16"/>
        </w:rPr>
      </w:pPr>
      <w:r>
        <w:rPr>
          <w:b/>
          <w:color w:val="000000"/>
          <w:sz w:val="16"/>
          <w:szCs w:val="16"/>
        </w:rPr>
        <w:t>52.242-1 NOTICE OF INTENT TO DISALLOW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E26449" w:rsidRPr="00E26449" w:rsidRDefault="00E26449" w:rsidP="004C7746">
      <w:pPr>
        <w:autoSpaceDE w:val="0"/>
        <w:autoSpaceDN w:val="0"/>
        <w:adjustRightInd w:val="0"/>
        <w:rPr>
          <w:color w:val="000000"/>
          <w:sz w:val="16"/>
          <w:szCs w:val="16"/>
        </w:rPr>
      </w:pPr>
      <w:r>
        <w:rPr>
          <w:b/>
          <w:color w:val="000000"/>
          <w:sz w:val="16"/>
          <w:szCs w:val="16"/>
        </w:rPr>
        <w:t>52.242-3 PENALTIES FO UNALLOWABLE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rsidR="005F4725" w:rsidRDefault="005F4725" w:rsidP="004C7746">
      <w:pPr>
        <w:autoSpaceDE w:val="0"/>
        <w:autoSpaceDN w:val="0"/>
        <w:adjustRightInd w:val="0"/>
        <w:rPr>
          <w:b/>
          <w:color w:val="000000"/>
          <w:sz w:val="16"/>
          <w:szCs w:val="16"/>
        </w:rPr>
      </w:pPr>
      <w:r>
        <w:rPr>
          <w:b/>
          <w:color w:val="000000"/>
          <w:sz w:val="16"/>
          <w:szCs w:val="16"/>
        </w:rPr>
        <w:t>52.242-4 CERTIFICATION OF FINAL INDIRECT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JAN 1997</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5F4725" w:rsidRDefault="005F4725" w:rsidP="004C7746">
      <w:pPr>
        <w:autoSpaceDE w:val="0"/>
        <w:autoSpaceDN w:val="0"/>
        <w:adjustRightInd w:val="0"/>
        <w:rPr>
          <w:b/>
          <w:color w:val="000000"/>
          <w:sz w:val="16"/>
          <w:szCs w:val="16"/>
        </w:rPr>
      </w:pPr>
      <w:r>
        <w:rPr>
          <w:b/>
          <w:color w:val="000000"/>
          <w:sz w:val="16"/>
          <w:szCs w:val="16"/>
        </w:rPr>
        <w:t>52.243-2 CHANGES—COST REIMBURSEMENT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AUG 1987</w:t>
      </w:r>
    </w:p>
    <w:p w:rsidR="00A31B5B" w:rsidRDefault="00737D43" w:rsidP="004C7746">
      <w:pPr>
        <w:autoSpaceDE w:val="0"/>
        <w:autoSpaceDN w:val="0"/>
        <w:adjustRightInd w:val="0"/>
        <w:rPr>
          <w:b/>
          <w:color w:val="000000"/>
          <w:sz w:val="16"/>
          <w:szCs w:val="16"/>
        </w:rPr>
      </w:pPr>
      <w:r>
        <w:rPr>
          <w:b/>
          <w:color w:val="000000"/>
          <w:sz w:val="16"/>
          <w:szCs w:val="16"/>
        </w:rPr>
        <w:t xml:space="preserve">52.243-6 CHANGE ORDER ACCOUNTING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APR 1984</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5F4725" w:rsidRDefault="005F4725" w:rsidP="004C7746">
      <w:pPr>
        <w:autoSpaceDE w:val="0"/>
        <w:autoSpaceDN w:val="0"/>
        <w:adjustRightInd w:val="0"/>
        <w:rPr>
          <w:b/>
          <w:color w:val="000000"/>
          <w:sz w:val="16"/>
          <w:szCs w:val="16"/>
        </w:rPr>
      </w:pPr>
      <w:r>
        <w:rPr>
          <w:b/>
          <w:color w:val="000000"/>
          <w:sz w:val="16"/>
          <w:szCs w:val="16"/>
        </w:rPr>
        <w:t>52.244-5 COMPETITION IN SUBCONTRACTING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DEC 1996</w:t>
      </w:r>
    </w:p>
    <w:p w:rsidR="0086377B" w:rsidRPr="003D4987" w:rsidRDefault="0087508F" w:rsidP="004C7746">
      <w:pPr>
        <w:autoSpaceDE w:val="0"/>
        <w:autoSpaceDN w:val="0"/>
        <w:adjustRightInd w:val="0"/>
        <w:rPr>
          <w:i/>
          <w:color w:val="000000"/>
          <w:sz w:val="16"/>
          <w:szCs w:val="16"/>
          <w:u w:val="single"/>
        </w:rPr>
      </w:pPr>
      <w:r>
        <w:rPr>
          <w:b/>
          <w:color w:val="000000"/>
          <w:sz w:val="16"/>
          <w:szCs w:val="16"/>
        </w:rPr>
        <w:t>52.244-6</w:t>
      </w:r>
      <w:r w:rsidR="00230558" w:rsidRPr="003D4987">
        <w:rPr>
          <w:b/>
          <w:color w:val="000000"/>
          <w:sz w:val="16"/>
          <w:szCs w:val="16"/>
        </w:rPr>
        <w:tab/>
      </w:r>
      <w:r>
        <w:rPr>
          <w:b/>
          <w:color w:val="000000"/>
          <w:sz w:val="16"/>
          <w:szCs w:val="16"/>
        </w:rPr>
        <w:t>SUBCONTRACT FOR COMMERCIAL ITEMS</w:t>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Pr>
          <w:color w:val="000000"/>
          <w:sz w:val="16"/>
          <w:szCs w:val="16"/>
        </w:rPr>
        <w:t>APR 2015</w:t>
      </w:r>
      <w:r w:rsidR="007C7E6C" w:rsidRPr="003D4987">
        <w:rPr>
          <w:color w:val="000000"/>
          <w:sz w:val="16"/>
          <w:szCs w:val="16"/>
        </w:rPr>
        <w:br/>
      </w:r>
      <w:r w:rsidR="003A1AF2" w:rsidRPr="003D4987">
        <w:rPr>
          <w:i/>
          <w:color w:val="000000"/>
          <w:sz w:val="16"/>
          <w:szCs w:val="16"/>
          <w:u w:val="single"/>
        </w:rPr>
        <w:t>No Note applies.</w:t>
      </w:r>
    </w:p>
    <w:p w:rsidR="005F4725" w:rsidRDefault="005F4725" w:rsidP="004C7746">
      <w:pPr>
        <w:autoSpaceDE w:val="0"/>
        <w:autoSpaceDN w:val="0"/>
        <w:adjustRightInd w:val="0"/>
        <w:rPr>
          <w:b/>
          <w:color w:val="000000"/>
          <w:sz w:val="16"/>
          <w:szCs w:val="16"/>
        </w:rPr>
      </w:pPr>
      <w:r>
        <w:rPr>
          <w:b/>
          <w:color w:val="000000"/>
          <w:sz w:val="16"/>
          <w:szCs w:val="16"/>
        </w:rPr>
        <w:t>52.247-63 PREFERENCE FOR U.S. FLAG AIR CARRIERS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JUN 2003</w:t>
      </w:r>
    </w:p>
    <w:p w:rsidR="00E25D01" w:rsidRDefault="00E25D01" w:rsidP="004C7746">
      <w:pPr>
        <w:autoSpaceDE w:val="0"/>
        <w:autoSpaceDN w:val="0"/>
        <w:adjustRightInd w:val="0"/>
        <w:rPr>
          <w:b/>
          <w:color w:val="000000"/>
          <w:sz w:val="16"/>
          <w:szCs w:val="16"/>
        </w:rPr>
      </w:pPr>
      <w:r>
        <w:rPr>
          <w:b/>
          <w:color w:val="000000"/>
          <w:sz w:val="16"/>
          <w:szCs w:val="16"/>
        </w:rPr>
        <w:t>52.248-1 VALUE ENGINEERING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5D01">
        <w:rPr>
          <w:color w:val="000000"/>
          <w:sz w:val="16"/>
          <w:szCs w:val="16"/>
        </w:rPr>
        <w:t>OCT 2010</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6526D1" w:rsidRDefault="006526D1" w:rsidP="004C7746">
      <w:pPr>
        <w:autoSpaceDE w:val="0"/>
        <w:autoSpaceDN w:val="0"/>
        <w:adjustRightInd w:val="0"/>
        <w:rPr>
          <w:b/>
          <w:color w:val="000000"/>
          <w:sz w:val="16"/>
          <w:szCs w:val="16"/>
        </w:rPr>
      </w:pPr>
      <w:r>
        <w:rPr>
          <w:b/>
          <w:color w:val="000000"/>
          <w:sz w:val="16"/>
          <w:szCs w:val="16"/>
        </w:rPr>
        <w:t>52.249-8 DEFAULT (FIXED-PRICE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526D1">
        <w:rPr>
          <w:color w:val="000000"/>
          <w:sz w:val="16"/>
          <w:szCs w:val="16"/>
        </w:rPr>
        <w:t>APR 1984</w:t>
      </w:r>
    </w:p>
    <w:p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922BC0" w:rsidRPr="003D4987">
        <w:rPr>
          <w:b/>
          <w:color w:val="000000"/>
          <w:sz w:val="16"/>
          <w:szCs w:val="16"/>
        </w:rPr>
        <w:tab/>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rsidR="00861B02" w:rsidRDefault="00861B02" w:rsidP="004C7746">
      <w:pPr>
        <w:autoSpaceDE w:val="0"/>
        <w:autoSpaceDN w:val="0"/>
        <w:adjustRightInd w:val="0"/>
        <w:rPr>
          <w:b/>
          <w:color w:val="000000"/>
          <w:sz w:val="16"/>
          <w:szCs w:val="16"/>
        </w:rPr>
      </w:pPr>
      <w:r>
        <w:rPr>
          <w:b/>
          <w:color w:val="000000"/>
          <w:sz w:val="16"/>
          <w:szCs w:val="16"/>
        </w:rPr>
        <w:t>52.249-8  DEFAULT (FIXED 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61B02">
        <w:rPr>
          <w:color w:val="000000"/>
          <w:sz w:val="16"/>
          <w:szCs w:val="16"/>
        </w:rPr>
        <w:t>APR 1984</w:t>
      </w:r>
    </w:p>
    <w:p w:rsidR="005F4725" w:rsidRDefault="005F4725" w:rsidP="004C7746">
      <w:pPr>
        <w:autoSpaceDE w:val="0"/>
        <w:autoSpaceDN w:val="0"/>
        <w:adjustRightInd w:val="0"/>
        <w:rPr>
          <w:b/>
          <w:color w:val="000000"/>
          <w:sz w:val="16"/>
          <w:szCs w:val="16"/>
        </w:rPr>
      </w:pPr>
      <w:r>
        <w:rPr>
          <w:b/>
          <w:color w:val="000000"/>
          <w:sz w:val="16"/>
          <w:szCs w:val="16"/>
        </w:rPr>
        <w:t>52.249-14 EXCUSABLE DELAYS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APR 1984</w:t>
      </w:r>
    </w:p>
    <w:p w:rsidR="0087508F" w:rsidRDefault="0087508F" w:rsidP="004C7746">
      <w:pPr>
        <w:autoSpaceDE w:val="0"/>
        <w:autoSpaceDN w:val="0"/>
        <w:adjustRightInd w:val="0"/>
        <w:rPr>
          <w:b/>
          <w:color w:val="000000"/>
          <w:sz w:val="16"/>
          <w:szCs w:val="16"/>
        </w:rPr>
      </w:pPr>
      <w:r>
        <w:rPr>
          <w:b/>
          <w:color w:val="000000"/>
          <w:sz w:val="16"/>
          <w:szCs w:val="16"/>
        </w:rPr>
        <w:t>52.251-1 GOVERNMENT SUPPLY SOURCES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APR 2012</w:t>
      </w:r>
    </w:p>
    <w:p w:rsidR="00737D43" w:rsidRDefault="00737D43" w:rsidP="004C7746">
      <w:pPr>
        <w:autoSpaceDE w:val="0"/>
        <w:autoSpaceDN w:val="0"/>
        <w:adjustRightInd w:val="0"/>
        <w:rPr>
          <w:b/>
          <w:color w:val="000000"/>
          <w:sz w:val="16"/>
          <w:szCs w:val="16"/>
        </w:rPr>
      </w:pPr>
      <w:r>
        <w:rPr>
          <w:b/>
          <w:color w:val="000000"/>
          <w:sz w:val="16"/>
          <w:szCs w:val="16"/>
        </w:rPr>
        <w:t>52.252-2 CLAUSES INCORPORATED BY REFERENCE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FEB 1998</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Applies if this Contract exceeds $150,000.  Note 5 applies</w:t>
      </w:r>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rsidR="0087508F" w:rsidRPr="0087508F" w:rsidRDefault="0087508F" w:rsidP="004C7746">
      <w:pPr>
        <w:autoSpaceDE w:val="0"/>
        <w:autoSpaceDN w:val="0"/>
        <w:adjustRightInd w:val="0"/>
        <w:rPr>
          <w:sz w:val="16"/>
          <w:szCs w:val="16"/>
        </w:rPr>
      </w:pPr>
      <w:r>
        <w:rPr>
          <w:b/>
          <w:sz w:val="16"/>
          <w:szCs w:val="16"/>
        </w:rPr>
        <w:t>252.203-7003 AGENCY OFFICE OF THE INSPECTOR GENERAL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DEC 2012</w:t>
      </w:r>
    </w:p>
    <w:p w:rsidR="005A1086" w:rsidRDefault="005A1086" w:rsidP="004C7746">
      <w:pPr>
        <w:autoSpaceDE w:val="0"/>
        <w:autoSpaceDN w:val="0"/>
        <w:adjustRightInd w:val="0"/>
        <w:rPr>
          <w:b/>
          <w:color w:val="000000"/>
          <w:sz w:val="16"/>
          <w:szCs w:val="16"/>
        </w:rPr>
      </w:pPr>
      <w:r>
        <w:rPr>
          <w:b/>
          <w:color w:val="000000"/>
          <w:sz w:val="16"/>
          <w:szCs w:val="16"/>
        </w:rPr>
        <w:t>252.203-7004 DISPLAY OF HOTLINE POSTERS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A1086">
        <w:rPr>
          <w:color w:val="000000"/>
          <w:sz w:val="16"/>
          <w:szCs w:val="16"/>
        </w:rPr>
        <w:t>JAN 2015</w:t>
      </w:r>
    </w:p>
    <w:p w:rsidR="0087508F" w:rsidRDefault="0087508F" w:rsidP="004C7746">
      <w:pPr>
        <w:autoSpaceDE w:val="0"/>
        <w:autoSpaceDN w:val="0"/>
        <w:adjustRightInd w:val="0"/>
        <w:rPr>
          <w:b/>
          <w:color w:val="000000"/>
          <w:sz w:val="16"/>
          <w:szCs w:val="16"/>
        </w:rPr>
      </w:pPr>
      <w:r>
        <w:rPr>
          <w:b/>
          <w:color w:val="000000"/>
          <w:sz w:val="16"/>
          <w:szCs w:val="16"/>
        </w:rPr>
        <w:t>252.204-7000 DISCLOSURE OF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AUG 2013</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BC2E9A" w:rsidRDefault="00AE7C7D" w:rsidP="00AE7C7D">
      <w:pPr>
        <w:autoSpaceDE w:val="0"/>
        <w:autoSpaceDN w:val="0"/>
        <w:adjustRightInd w:val="0"/>
        <w:rPr>
          <w:b/>
          <w:color w:val="000000"/>
          <w:sz w:val="16"/>
          <w:szCs w:val="16"/>
        </w:rPr>
      </w:pPr>
      <w:r>
        <w:rPr>
          <w:b/>
          <w:color w:val="000000"/>
          <w:sz w:val="16"/>
          <w:szCs w:val="16"/>
        </w:rPr>
        <w:t>252.204-7005 ORAL ATTESTATION OF SECURITY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AE7C7D">
        <w:rPr>
          <w:color w:val="000000"/>
          <w:sz w:val="16"/>
          <w:szCs w:val="16"/>
        </w:rPr>
        <w:t>NOV 2001</w:t>
      </w:r>
    </w:p>
    <w:p w:rsidR="00737D43" w:rsidRDefault="00737D43" w:rsidP="00A16578">
      <w:pPr>
        <w:autoSpaceDE w:val="0"/>
        <w:autoSpaceDN w:val="0"/>
        <w:adjustRightInd w:val="0"/>
        <w:spacing w:before="0" w:after="0"/>
        <w:rPr>
          <w:b/>
          <w:color w:val="000000"/>
          <w:sz w:val="16"/>
          <w:szCs w:val="16"/>
        </w:rPr>
      </w:pPr>
      <w:r>
        <w:rPr>
          <w:b/>
          <w:color w:val="000000"/>
          <w:sz w:val="16"/>
          <w:szCs w:val="16"/>
        </w:rPr>
        <w:t>252.204-7012 SAFEGUARDING OF UNCLASSIFIED CONTROLLED TECHNICAL INFORMATION</w:t>
      </w:r>
      <w:r>
        <w:rPr>
          <w:b/>
          <w:color w:val="000000"/>
          <w:sz w:val="16"/>
          <w:szCs w:val="16"/>
        </w:rPr>
        <w:tab/>
      </w:r>
      <w:r>
        <w:rPr>
          <w:b/>
          <w:color w:val="000000"/>
          <w:sz w:val="16"/>
          <w:szCs w:val="16"/>
        </w:rPr>
        <w:tab/>
      </w:r>
      <w:r>
        <w:rPr>
          <w:b/>
          <w:color w:val="000000"/>
          <w:sz w:val="16"/>
          <w:szCs w:val="16"/>
        </w:rPr>
        <w:tab/>
      </w:r>
      <w:r w:rsidRPr="00737D43">
        <w:rPr>
          <w:color w:val="000000"/>
          <w:sz w:val="16"/>
          <w:szCs w:val="16"/>
        </w:rPr>
        <w:t>NOV 2013</w:t>
      </w:r>
    </w:p>
    <w:p w:rsidR="00737D43" w:rsidRDefault="00737D43" w:rsidP="00A16578">
      <w:pPr>
        <w:autoSpaceDE w:val="0"/>
        <w:autoSpaceDN w:val="0"/>
        <w:adjustRightInd w:val="0"/>
        <w:spacing w:before="0" w:after="0"/>
        <w:rPr>
          <w:b/>
          <w:color w:val="000000"/>
          <w:sz w:val="16"/>
          <w:szCs w:val="16"/>
        </w:rPr>
      </w:pPr>
    </w:p>
    <w:p w:rsidR="00BC2E9A" w:rsidRDefault="00293A54" w:rsidP="00A16578">
      <w:pPr>
        <w:autoSpaceDE w:val="0"/>
        <w:autoSpaceDN w:val="0"/>
        <w:adjustRightInd w:val="0"/>
        <w:spacing w:before="0" w:after="0"/>
        <w:rPr>
          <w:color w:val="000000"/>
          <w:sz w:val="16"/>
          <w:szCs w:val="16"/>
        </w:rPr>
      </w:pPr>
      <w:r w:rsidRPr="003D4987">
        <w:rPr>
          <w:b/>
          <w:color w:val="000000"/>
          <w:sz w:val="16"/>
          <w:szCs w:val="16"/>
        </w:rPr>
        <w:t xml:space="preserve">252.204-7012 SAFEGUARDING </w:t>
      </w:r>
      <w:r w:rsidR="002D0EEF">
        <w:rPr>
          <w:b/>
          <w:color w:val="000000"/>
          <w:sz w:val="16"/>
          <w:szCs w:val="16"/>
        </w:rPr>
        <w:t xml:space="preserve">COVERED DEFENSE </w:t>
      </w:r>
      <w:r w:rsidRPr="003D4987">
        <w:rPr>
          <w:b/>
          <w:color w:val="000000"/>
          <w:sz w:val="16"/>
          <w:szCs w:val="16"/>
        </w:rPr>
        <w:t>INFORMATION</w:t>
      </w:r>
      <w:r w:rsidR="002D0EEF">
        <w:rPr>
          <w:b/>
          <w:color w:val="000000"/>
          <w:sz w:val="16"/>
          <w:szCs w:val="16"/>
        </w:rPr>
        <w:t xml:space="preserve"> AND CYBER INCIDENT </w:t>
      </w:r>
    </w:p>
    <w:p w:rsidR="00293A54" w:rsidRPr="003D4987" w:rsidRDefault="00BC2E9A" w:rsidP="00A16578">
      <w:pPr>
        <w:autoSpaceDE w:val="0"/>
        <w:autoSpaceDN w:val="0"/>
        <w:adjustRightInd w:val="0"/>
        <w:spacing w:before="0" w:after="0"/>
        <w:rPr>
          <w:color w:val="000000"/>
          <w:sz w:val="16"/>
          <w:szCs w:val="16"/>
        </w:rPr>
      </w:pPr>
      <w:r w:rsidRPr="003D4987">
        <w:rPr>
          <w:i/>
          <w:color w:val="000000"/>
          <w:sz w:val="16"/>
          <w:szCs w:val="16"/>
          <w:u w:val="single"/>
        </w:rPr>
        <w:t>Note 7 applies</w:t>
      </w:r>
      <w:r w:rsidRPr="003D4987">
        <w:rPr>
          <w:color w:val="000000"/>
          <w:sz w:val="16"/>
          <w:szCs w:val="16"/>
        </w:rPr>
        <w:t>.</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AE7C7D">
        <w:rPr>
          <w:color w:val="000000"/>
          <w:sz w:val="16"/>
          <w:szCs w:val="16"/>
        </w:rPr>
        <w:t>AUG</w:t>
      </w:r>
      <w:r w:rsidR="00293A54" w:rsidRPr="003D4987">
        <w:rPr>
          <w:color w:val="000000"/>
          <w:sz w:val="16"/>
          <w:szCs w:val="16"/>
        </w:rPr>
        <w:t xml:space="preserve"> 201</w:t>
      </w:r>
      <w:r w:rsidR="002D0EEF">
        <w:rPr>
          <w:color w:val="000000"/>
          <w:sz w:val="16"/>
          <w:szCs w:val="16"/>
        </w:rPr>
        <w:t>5</w:t>
      </w:r>
      <w:r w:rsidR="00890A03">
        <w:rPr>
          <w:color w:val="000000"/>
          <w:sz w:val="16"/>
          <w:szCs w:val="16"/>
        </w:rPr>
        <w:br/>
      </w:r>
    </w:p>
    <w:p w:rsidR="0087508F" w:rsidRDefault="0087508F" w:rsidP="0087508F">
      <w:pPr>
        <w:keepNext/>
        <w:widowControl/>
        <w:autoSpaceDE w:val="0"/>
        <w:autoSpaceDN w:val="0"/>
        <w:adjustRightInd w:val="0"/>
        <w:spacing w:before="0" w:after="0"/>
        <w:rPr>
          <w:b/>
          <w:color w:val="000000"/>
          <w:sz w:val="16"/>
          <w:szCs w:val="16"/>
        </w:rPr>
      </w:pPr>
      <w:r>
        <w:rPr>
          <w:b/>
          <w:color w:val="000000"/>
          <w:sz w:val="16"/>
          <w:szCs w:val="16"/>
        </w:rPr>
        <w:t xml:space="preserve">252.204-7014 LIMITATIONS ON THE USE OR DISCLOSURE OF INFORMATION BY LITIGATION SUPPORT </w:t>
      </w:r>
    </w:p>
    <w:p w:rsidR="0087508F" w:rsidRPr="0087508F" w:rsidRDefault="0087508F" w:rsidP="0087508F">
      <w:pPr>
        <w:keepNext/>
        <w:widowControl/>
        <w:autoSpaceDE w:val="0"/>
        <w:autoSpaceDN w:val="0"/>
        <w:adjustRightInd w:val="0"/>
        <w:spacing w:before="0" w:after="0"/>
        <w:rPr>
          <w:color w:val="000000"/>
          <w:sz w:val="16"/>
          <w:szCs w:val="16"/>
        </w:rPr>
      </w:pPr>
      <w:r>
        <w:rPr>
          <w:b/>
          <w:color w:val="000000"/>
          <w:sz w:val="16"/>
          <w:szCs w:val="16"/>
        </w:rPr>
        <w:t>CONTRACTORS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FEB 2014</w:t>
      </w:r>
    </w:p>
    <w:p w:rsidR="0087508F" w:rsidRDefault="0087508F" w:rsidP="00A16578">
      <w:pPr>
        <w:keepNext/>
        <w:widowControl/>
        <w:autoSpaceDE w:val="0"/>
        <w:autoSpaceDN w:val="0"/>
        <w:adjustRightInd w:val="0"/>
        <w:rPr>
          <w:b/>
          <w:color w:val="000000"/>
          <w:sz w:val="16"/>
          <w:szCs w:val="16"/>
        </w:rPr>
      </w:pPr>
      <w:r>
        <w:rPr>
          <w:b/>
          <w:color w:val="000000"/>
          <w:sz w:val="16"/>
          <w:szCs w:val="16"/>
        </w:rPr>
        <w:t>252.205-7000 PROVISION OF INFORMATION TO COOPERATIVE AGREEMENT HOLDERS</w:t>
      </w:r>
      <w:r>
        <w:rPr>
          <w:b/>
          <w:color w:val="000000"/>
          <w:sz w:val="16"/>
          <w:szCs w:val="16"/>
        </w:rPr>
        <w:tab/>
      </w:r>
      <w:r>
        <w:rPr>
          <w:b/>
          <w:color w:val="000000"/>
          <w:sz w:val="16"/>
          <w:szCs w:val="16"/>
        </w:rPr>
        <w:tab/>
      </w:r>
      <w:r>
        <w:rPr>
          <w:b/>
          <w:color w:val="000000"/>
          <w:sz w:val="16"/>
          <w:szCs w:val="16"/>
        </w:rPr>
        <w:tab/>
      </w:r>
      <w:r w:rsidRPr="0087508F">
        <w:rPr>
          <w:color w:val="000000"/>
          <w:sz w:val="16"/>
          <w:szCs w:val="16"/>
        </w:rPr>
        <w:t>DEC 2014</w:t>
      </w:r>
    </w:p>
    <w:p w:rsidR="00042A7C" w:rsidRPr="00890A03" w:rsidRDefault="008B4B58" w:rsidP="00A16578">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A16578">
        <w:rPr>
          <w:color w:val="000000"/>
          <w:sz w:val="16"/>
          <w:szCs w:val="16"/>
        </w:rPr>
        <w:t>DEC</w:t>
      </w:r>
      <w:r w:rsidR="00293A54" w:rsidRPr="003D4987">
        <w:rPr>
          <w:color w:val="000000"/>
          <w:sz w:val="16"/>
          <w:szCs w:val="16"/>
        </w:rPr>
        <w:t xml:space="preserve"> 201</w:t>
      </w:r>
      <w:r w:rsidR="00A16578">
        <w:rPr>
          <w:color w:val="000000"/>
          <w:sz w:val="16"/>
          <w:szCs w:val="16"/>
        </w:rPr>
        <w:t>4</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5A1086" w:rsidRDefault="005A1086" w:rsidP="004C7746">
      <w:pPr>
        <w:pStyle w:val="ListParagraph"/>
        <w:ind w:left="0"/>
        <w:rPr>
          <w:b/>
          <w:sz w:val="16"/>
          <w:szCs w:val="16"/>
        </w:rPr>
      </w:pPr>
      <w:r>
        <w:rPr>
          <w:b/>
          <w:sz w:val="16"/>
          <w:szCs w:val="16"/>
        </w:rPr>
        <w:t>252.209-7010 CRITICAL SAFETY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AUG 2011</w:t>
      </w:r>
    </w:p>
    <w:p w:rsidR="005A1086" w:rsidRDefault="005A1086" w:rsidP="004C7746">
      <w:pPr>
        <w:pStyle w:val="ListParagraph"/>
        <w:ind w:left="0"/>
        <w:rPr>
          <w:b/>
          <w:sz w:val="16"/>
          <w:szCs w:val="16"/>
        </w:rPr>
      </w:pPr>
      <w:r>
        <w:rPr>
          <w:b/>
          <w:sz w:val="16"/>
          <w:szCs w:val="16"/>
        </w:rPr>
        <w:t>252.211-7000 ACQUISTION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OCT 2010</w:t>
      </w:r>
    </w:p>
    <w:p w:rsidR="005A1086" w:rsidRDefault="005A1086" w:rsidP="004C7746">
      <w:pPr>
        <w:pStyle w:val="ListParagraph"/>
        <w:ind w:left="0"/>
        <w:rPr>
          <w:b/>
          <w:sz w:val="16"/>
          <w:szCs w:val="16"/>
        </w:rPr>
      </w:pPr>
      <w:r>
        <w:rPr>
          <w:b/>
          <w:sz w:val="16"/>
          <w:szCs w:val="16"/>
        </w:rPr>
        <w:t>252.211-7003 ITEM UNIQUE IDENTIFICATION AND VALUATION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2013</w:t>
      </w:r>
    </w:p>
    <w:p w:rsidR="00BC2E9A" w:rsidRDefault="00BC2E9A" w:rsidP="004C7746">
      <w:pPr>
        <w:pStyle w:val="ListParagraph"/>
        <w:ind w:left="0"/>
        <w:rPr>
          <w:b/>
          <w:sz w:val="16"/>
          <w:szCs w:val="16"/>
        </w:rPr>
      </w:pPr>
      <w:r>
        <w:rPr>
          <w:b/>
          <w:sz w:val="16"/>
          <w:szCs w:val="16"/>
        </w:rPr>
        <w:t xml:space="preserve">252.211-7005 SUBSTITUTIONS </w:t>
      </w:r>
      <w:r w:rsidR="006526D1">
        <w:rPr>
          <w:b/>
          <w:sz w:val="16"/>
          <w:szCs w:val="16"/>
        </w:rPr>
        <w:t>FOR MILITARY OR FEDERAL SPECIFICATIONS AND STANDARDS</w:t>
      </w:r>
      <w:r w:rsidR="006526D1">
        <w:rPr>
          <w:b/>
          <w:sz w:val="16"/>
          <w:szCs w:val="16"/>
        </w:rPr>
        <w:tab/>
      </w:r>
      <w:r w:rsidR="006526D1">
        <w:rPr>
          <w:b/>
          <w:sz w:val="16"/>
          <w:szCs w:val="16"/>
        </w:rPr>
        <w:tab/>
      </w:r>
      <w:r w:rsidR="006526D1" w:rsidRPr="006526D1">
        <w:rPr>
          <w:sz w:val="16"/>
          <w:szCs w:val="16"/>
        </w:rPr>
        <w:t>NOV 2005</w:t>
      </w:r>
    </w:p>
    <w:p w:rsidR="00DD138A" w:rsidRPr="00DD138A" w:rsidRDefault="00DD138A" w:rsidP="004C7746">
      <w:pPr>
        <w:pStyle w:val="ListParagraph"/>
        <w:ind w:left="0"/>
        <w:rPr>
          <w:sz w:val="16"/>
          <w:szCs w:val="16"/>
        </w:rPr>
      </w:pPr>
      <w:r>
        <w:rPr>
          <w:b/>
          <w:sz w:val="16"/>
          <w:szCs w:val="16"/>
        </w:rPr>
        <w:t>252.211-7006 PASSIVE RADIO FREQUENCY IDENTIFICATION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SEP 2011</w:t>
      </w:r>
    </w:p>
    <w:p w:rsidR="00E25D01" w:rsidRDefault="00E25D01" w:rsidP="004C7746">
      <w:pPr>
        <w:pStyle w:val="ListParagraph"/>
        <w:ind w:left="0"/>
        <w:rPr>
          <w:b/>
          <w:sz w:val="16"/>
          <w:szCs w:val="16"/>
        </w:rPr>
      </w:pPr>
      <w:r>
        <w:rPr>
          <w:b/>
          <w:sz w:val="16"/>
          <w:szCs w:val="16"/>
        </w:rPr>
        <w:t>252.211-7008 USE OF GOVERNMENT-ASSIGNED SERIAL NUMBERS</w:t>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SEP 2010</w:t>
      </w:r>
    </w:p>
    <w:p w:rsidR="00B608CF" w:rsidRPr="00B608CF" w:rsidRDefault="00B608CF" w:rsidP="004C7746">
      <w:pPr>
        <w:pStyle w:val="ListParagraph"/>
        <w:ind w:left="0"/>
        <w:rPr>
          <w:sz w:val="16"/>
          <w:szCs w:val="16"/>
        </w:rPr>
      </w:pPr>
      <w:r>
        <w:rPr>
          <w:b/>
          <w:sz w:val="16"/>
          <w:szCs w:val="16"/>
        </w:rPr>
        <w:t>252.215-7000 PRICING ADJUSTMENTS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DEC 2012</w:t>
      </w:r>
    </w:p>
    <w:p w:rsidR="006526D1" w:rsidRDefault="00E25D01" w:rsidP="004C7746">
      <w:pPr>
        <w:pStyle w:val="ListParagraph"/>
        <w:ind w:left="0"/>
        <w:rPr>
          <w:b/>
          <w:sz w:val="16"/>
          <w:szCs w:val="16"/>
        </w:rPr>
      </w:pPr>
      <w:r>
        <w:rPr>
          <w:b/>
          <w:sz w:val="16"/>
          <w:szCs w:val="16"/>
        </w:rPr>
        <w:t>252.217-7003 CHANGES</w:t>
      </w:r>
      <w:r>
        <w:rPr>
          <w:b/>
          <w:sz w:val="16"/>
          <w:szCs w:val="16"/>
        </w:rPr>
        <w:tab/>
      </w:r>
      <w:r>
        <w:rPr>
          <w:b/>
          <w:sz w:val="16"/>
          <w:szCs w:val="16"/>
        </w:rPr>
        <w:tab/>
      </w:r>
      <w:r>
        <w:rPr>
          <w:b/>
          <w:sz w:val="16"/>
          <w:szCs w:val="16"/>
        </w:rPr>
        <w:tab/>
      </w:r>
      <w:r>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sidRPr="006526D1">
        <w:rPr>
          <w:sz w:val="16"/>
          <w:szCs w:val="16"/>
        </w:rPr>
        <w:t xml:space="preserve">DEC </w:t>
      </w:r>
      <w:r>
        <w:rPr>
          <w:sz w:val="16"/>
          <w:szCs w:val="16"/>
        </w:rPr>
        <w:t>1991</w:t>
      </w:r>
    </w:p>
    <w:p w:rsidR="00737D43" w:rsidRPr="00737D43" w:rsidRDefault="00737D43" w:rsidP="004C7746">
      <w:pPr>
        <w:pStyle w:val="ListParagraph"/>
        <w:ind w:left="0"/>
        <w:rPr>
          <w:sz w:val="16"/>
          <w:szCs w:val="16"/>
        </w:rPr>
      </w:pPr>
      <w:r>
        <w:rPr>
          <w:b/>
          <w:sz w:val="16"/>
          <w:szCs w:val="16"/>
        </w:rPr>
        <w:t>252.217-7004 JOB ORDERS AND COMPENSATION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737D43">
        <w:rPr>
          <w:sz w:val="16"/>
          <w:szCs w:val="16"/>
        </w:rPr>
        <w:t>MAY 2006</w:t>
      </w:r>
    </w:p>
    <w:p w:rsidR="00B608CF" w:rsidRDefault="00B608CF" w:rsidP="004C7746">
      <w:pPr>
        <w:pStyle w:val="ListParagraph"/>
        <w:ind w:left="0"/>
        <w:rPr>
          <w:b/>
          <w:sz w:val="16"/>
          <w:szCs w:val="16"/>
        </w:rPr>
      </w:pPr>
      <w:r>
        <w:rPr>
          <w:b/>
          <w:sz w:val="16"/>
          <w:szCs w:val="16"/>
        </w:rPr>
        <w:t>252.217-7005 INSPECTION AND MANNER OF DOING WORK</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JUL 2009</w:t>
      </w:r>
    </w:p>
    <w:p w:rsidR="00E25D01" w:rsidRPr="00E25D01" w:rsidRDefault="00E25D01" w:rsidP="004C7746">
      <w:pPr>
        <w:pStyle w:val="ListParagraph"/>
        <w:ind w:left="0"/>
        <w:rPr>
          <w:sz w:val="16"/>
          <w:szCs w:val="16"/>
        </w:rPr>
      </w:pPr>
      <w:r w:rsidRPr="00E25D01">
        <w:rPr>
          <w:b/>
          <w:sz w:val="16"/>
          <w:szCs w:val="16"/>
        </w:rPr>
        <w:t>252.217-7006 TITLE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1991</w:t>
      </w:r>
    </w:p>
    <w:p w:rsidR="00EC4F1E" w:rsidRDefault="00EC4F1E" w:rsidP="004C7746">
      <w:pPr>
        <w:pStyle w:val="ListParagraph"/>
        <w:ind w:left="0"/>
        <w:rPr>
          <w:b/>
          <w:sz w:val="16"/>
          <w:szCs w:val="16"/>
        </w:rPr>
      </w:pPr>
      <w:r>
        <w:rPr>
          <w:b/>
          <w:sz w:val="16"/>
          <w:szCs w:val="16"/>
        </w:rPr>
        <w:t>252.217-7008 BONDS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t>252.217-7009 DEFAULT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737D43" w:rsidRPr="00A92D6E" w:rsidRDefault="00737D43" w:rsidP="004C7746">
      <w:pPr>
        <w:pStyle w:val="ListParagraph"/>
        <w:ind w:left="0"/>
        <w:rPr>
          <w:sz w:val="16"/>
          <w:szCs w:val="16"/>
        </w:rPr>
      </w:pPr>
      <w:r>
        <w:rPr>
          <w:b/>
          <w:sz w:val="16"/>
          <w:szCs w:val="16"/>
        </w:rPr>
        <w:t>252.217-7010 PERFORMANCE</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92D6E">
        <w:rPr>
          <w:sz w:val="16"/>
          <w:szCs w:val="16"/>
        </w:rPr>
        <w:t>JUL 2009</w:t>
      </w:r>
    </w:p>
    <w:p w:rsidR="00B608CF" w:rsidRDefault="00B608CF" w:rsidP="004C7746">
      <w:pPr>
        <w:pStyle w:val="ListParagraph"/>
        <w:ind w:left="0"/>
        <w:rPr>
          <w:b/>
          <w:sz w:val="16"/>
          <w:szCs w:val="16"/>
        </w:rPr>
      </w:pPr>
      <w:r>
        <w:rPr>
          <w:b/>
          <w:sz w:val="16"/>
          <w:szCs w:val="16"/>
        </w:rPr>
        <w:t>252.217-7013 GUARANTEES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DEC 1991</w:t>
      </w:r>
    </w:p>
    <w:p w:rsidR="00EC4F1E" w:rsidRDefault="00EC4F1E" w:rsidP="004C7746">
      <w:pPr>
        <w:pStyle w:val="ListParagraph"/>
        <w:ind w:left="0"/>
        <w:rPr>
          <w:b/>
          <w:sz w:val="16"/>
          <w:szCs w:val="16"/>
        </w:rPr>
      </w:pPr>
      <w:r>
        <w:rPr>
          <w:b/>
          <w:sz w:val="16"/>
          <w:szCs w:val="16"/>
        </w:rPr>
        <w:t>252.217-7015 SAFETY AND HEALTH</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t>252.217-7016 PLANT PROTECTION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5A1086" w:rsidRDefault="005A1086" w:rsidP="004C7746">
      <w:pPr>
        <w:pStyle w:val="ListParagraph"/>
        <w:ind w:left="0"/>
        <w:rPr>
          <w:b/>
          <w:sz w:val="16"/>
          <w:szCs w:val="16"/>
        </w:rPr>
      </w:pPr>
      <w:r>
        <w:rPr>
          <w:b/>
          <w:sz w:val="16"/>
          <w:szCs w:val="16"/>
        </w:rPr>
        <w:t>252.217-7028 OVER AND ABOVE WORK</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1991</w:t>
      </w:r>
    </w:p>
    <w:p w:rsidR="00B608CF" w:rsidRDefault="00B608CF" w:rsidP="004C7746">
      <w:pPr>
        <w:pStyle w:val="ListParagraph"/>
        <w:ind w:left="0"/>
        <w:rPr>
          <w:b/>
          <w:sz w:val="16"/>
          <w:szCs w:val="16"/>
        </w:rPr>
      </w:pPr>
      <w:r>
        <w:rPr>
          <w:b/>
          <w:sz w:val="16"/>
          <w:szCs w:val="16"/>
        </w:rPr>
        <w:t>252.219-7003 SMALL BUSINESS SUBCONTRACTING PLAN (DOD CONTRACTS)</w:t>
      </w:r>
      <w:r>
        <w:rPr>
          <w:b/>
          <w:sz w:val="16"/>
          <w:szCs w:val="16"/>
        </w:rPr>
        <w:tab/>
      </w:r>
      <w:r>
        <w:rPr>
          <w:b/>
          <w:sz w:val="16"/>
          <w:szCs w:val="16"/>
        </w:rPr>
        <w:tab/>
      </w:r>
      <w:r>
        <w:rPr>
          <w:b/>
          <w:sz w:val="16"/>
          <w:szCs w:val="16"/>
        </w:rPr>
        <w:tab/>
      </w:r>
      <w:r>
        <w:rPr>
          <w:b/>
          <w:sz w:val="16"/>
          <w:szCs w:val="16"/>
        </w:rPr>
        <w:tab/>
      </w:r>
      <w:r w:rsidRPr="00B608CF">
        <w:rPr>
          <w:sz w:val="16"/>
          <w:szCs w:val="16"/>
        </w:rPr>
        <w:t>OCT 2014</w:t>
      </w:r>
    </w:p>
    <w:p w:rsidR="00EC4F1E" w:rsidRDefault="00EC4F1E" w:rsidP="004C7746">
      <w:pPr>
        <w:pStyle w:val="ListParagraph"/>
        <w:ind w:left="0"/>
        <w:rPr>
          <w:b/>
          <w:sz w:val="16"/>
          <w:szCs w:val="16"/>
        </w:rPr>
      </w:pPr>
      <w:r>
        <w:rPr>
          <w:b/>
          <w:sz w:val="16"/>
          <w:szCs w:val="16"/>
        </w:rPr>
        <w:t>252.223-7001 HAZARD WARNING LABELS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rsidR="006526D1" w:rsidRPr="006526D1" w:rsidRDefault="006526D1" w:rsidP="006526D1">
      <w:pPr>
        <w:pStyle w:val="ListParagraph"/>
        <w:ind w:left="0"/>
        <w:rPr>
          <w:sz w:val="16"/>
          <w:szCs w:val="16"/>
        </w:rPr>
      </w:pPr>
      <w:r>
        <w:rPr>
          <w:b/>
          <w:sz w:val="16"/>
          <w:szCs w:val="16"/>
        </w:rPr>
        <w:t xml:space="preserve">252.223-7006 PROHIBITION ON STORAGE, TREATMENT AND DISPOSAL OF TOXIC OR HAZARDOUS MATERIALS </w:t>
      </w:r>
      <w:r w:rsidRPr="006526D1">
        <w:rPr>
          <w:sz w:val="16"/>
          <w:szCs w:val="16"/>
        </w:rPr>
        <w:t>SEP 2014</w:t>
      </w:r>
    </w:p>
    <w:p w:rsidR="00EC4F1E" w:rsidRDefault="00EC4F1E" w:rsidP="002D0EEF">
      <w:pPr>
        <w:pStyle w:val="ListParagraph"/>
        <w:spacing w:before="0" w:after="0"/>
        <w:ind w:left="0"/>
        <w:rPr>
          <w:b/>
          <w:sz w:val="16"/>
          <w:szCs w:val="16"/>
        </w:rPr>
      </w:pPr>
      <w:r>
        <w:rPr>
          <w:b/>
          <w:sz w:val="16"/>
          <w:szCs w:val="16"/>
        </w:rPr>
        <w:t>252.223-7008 PROHIBITION OF HEXAVALENT CHROMIUM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JUN 2013</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252.225-7001 BUY AMERICAN AND BALANCE OF PAYMENTS PROGRAM – BASIC</w:t>
      </w:r>
      <w:r>
        <w:rPr>
          <w:b/>
          <w:sz w:val="16"/>
          <w:szCs w:val="16"/>
        </w:rPr>
        <w:tab/>
      </w:r>
      <w:r>
        <w:rPr>
          <w:b/>
          <w:sz w:val="16"/>
          <w:szCs w:val="16"/>
        </w:rPr>
        <w:tab/>
      </w:r>
      <w:r>
        <w:rPr>
          <w:b/>
          <w:sz w:val="16"/>
          <w:szCs w:val="16"/>
        </w:rPr>
        <w:tab/>
      </w:r>
      <w:r>
        <w:rPr>
          <w:b/>
          <w:sz w:val="16"/>
          <w:szCs w:val="16"/>
        </w:rPr>
        <w:tab/>
      </w:r>
      <w:r w:rsidRPr="00EC4F1E">
        <w:rPr>
          <w:sz w:val="16"/>
          <w:szCs w:val="16"/>
        </w:rPr>
        <w:t>NOV 2014</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252.225-7002 QUALIFYING COUNTRY SOURCES AS SUBCONTRACTORS</w:t>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2012</w:t>
      </w:r>
    </w:p>
    <w:p w:rsidR="00EC4F1E" w:rsidRDefault="00EC4F1E" w:rsidP="002D0EEF">
      <w:pPr>
        <w:pStyle w:val="ListParagraph"/>
        <w:spacing w:before="0" w:after="0"/>
        <w:ind w:left="0"/>
        <w:rPr>
          <w:b/>
          <w:sz w:val="16"/>
          <w:szCs w:val="16"/>
        </w:rPr>
      </w:pPr>
    </w:p>
    <w:p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2010</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rsidR="00596AC0" w:rsidRPr="003D4987" w:rsidRDefault="00B608CF" w:rsidP="004C7746">
      <w:pPr>
        <w:pStyle w:val="ListParagraph"/>
        <w:ind w:left="0"/>
        <w:rPr>
          <w:color w:val="0070C0"/>
          <w:sz w:val="16"/>
          <w:szCs w:val="16"/>
        </w:rPr>
      </w:pPr>
      <w:r>
        <w:rPr>
          <w:b/>
          <w:sz w:val="16"/>
          <w:szCs w:val="16"/>
        </w:rPr>
        <w:t>252.225-7008</w:t>
      </w:r>
      <w:r w:rsidR="00736851" w:rsidRPr="003D4987">
        <w:rPr>
          <w:b/>
          <w:sz w:val="16"/>
          <w:szCs w:val="16"/>
        </w:rPr>
        <w:t xml:space="preserve"> </w:t>
      </w:r>
      <w:r w:rsidR="000E0A67" w:rsidRPr="003D4987">
        <w:rPr>
          <w:b/>
          <w:sz w:val="16"/>
          <w:szCs w:val="16"/>
        </w:rPr>
        <w:t>RESTRICTION ON ACQUISITION OF</w:t>
      </w:r>
      <w:r>
        <w:rPr>
          <w:sz w:val="16"/>
          <w:szCs w:val="16"/>
        </w:rPr>
        <w:t xml:space="preserve"> </w:t>
      </w:r>
      <w:r w:rsidR="000E0A67" w:rsidRPr="003D4987">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sidRPr="00B608CF">
        <w:rPr>
          <w:sz w:val="16"/>
          <w:szCs w:val="16"/>
        </w:rPr>
        <w:t>MAR 2013</w:t>
      </w:r>
      <w:r w:rsidR="00E0770A" w:rsidRPr="00B608CF">
        <w:rPr>
          <w:i/>
          <w:sz w:val="16"/>
          <w:szCs w:val="16"/>
          <w:u w:val="single"/>
        </w:rPr>
        <w:br/>
      </w:r>
      <w:r w:rsidR="00596AC0" w:rsidRPr="003D4987">
        <w:rPr>
          <w:i/>
          <w:sz w:val="16"/>
          <w:szCs w:val="16"/>
          <w:u w:val="single"/>
        </w:rPr>
        <w:t>Applies if the Contract Work to be furnished contains specialty met</w:t>
      </w:r>
      <w:r w:rsidR="008532BE" w:rsidRPr="003D4987">
        <w:rPr>
          <w:i/>
          <w:sz w:val="16"/>
          <w:szCs w:val="16"/>
          <w:u w:val="single"/>
        </w:rPr>
        <w:t>als.  Note 5 applies to (d)(i).</w:t>
      </w:r>
    </w:p>
    <w:p w:rsidR="00B608CF" w:rsidRDefault="00B608CF" w:rsidP="00861B02">
      <w:pPr>
        <w:pStyle w:val="ListParagraph"/>
        <w:spacing w:before="0" w:after="0"/>
        <w:ind w:left="0"/>
        <w:rPr>
          <w:b/>
          <w:sz w:val="16"/>
          <w:szCs w:val="16"/>
        </w:rPr>
      </w:pPr>
      <w:r>
        <w:rPr>
          <w:b/>
          <w:sz w:val="16"/>
          <w:szCs w:val="16"/>
        </w:rPr>
        <w:t>252.225-7012 PREFERENCE FOR CERTAIN DOMESTIC COMMODITIES</w:t>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FEB 2013</w:t>
      </w:r>
    </w:p>
    <w:p w:rsidR="00B608CF" w:rsidRDefault="00B608CF" w:rsidP="00861B02">
      <w:pPr>
        <w:pStyle w:val="ListParagraph"/>
        <w:spacing w:before="0" w:after="0"/>
        <w:ind w:left="0"/>
        <w:rPr>
          <w:b/>
          <w:sz w:val="16"/>
          <w:szCs w:val="16"/>
        </w:rPr>
      </w:pPr>
    </w:p>
    <w:p w:rsidR="00B608CF" w:rsidRDefault="00B608CF" w:rsidP="00861B02">
      <w:pPr>
        <w:pStyle w:val="ListParagraph"/>
        <w:spacing w:before="0" w:after="0"/>
        <w:ind w:left="0"/>
        <w:rPr>
          <w:b/>
          <w:sz w:val="16"/>
          <w:szCs w:val="16"/>
        </w:rPr>
      </w:pPr>
      <w:r>
        <w:rPr>
          <w:b/>
          <w:sz w:val="16"/>
          <w:szCs w:val="16"/>
        </w:rPr>
        <w:t>252.225-7013 DUTY-FREE – BASIC</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NOV 2014</w:t>
      </w:r>
    </w:p>
    <w:p w:rsidR="00B608CF" w:rsidRDefault="00B608CF"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252.225-7015 RESTRICTION ON ACQUISITION OF HAND OR MEASURING TOOLS</w:t>
      </w:r>
      <w:r>
        <w:rPr>
          <w:b/>
          <w:sz w:val="16"/>
          <w:szCs w:val="16"/>
        </w:rPr>
        <w:tab/>
      </w:r>
      <w:r>
        <w:rPr>
          <w:b/>
          <w:sz w:val="16"/>
          <w:szCs w:val="16"/>
        </w:rPr>
        <w:tab/>
      </w:r>
      <w:r>
        <w:rPr>
          <w:b/>
          <w:sz w:val="16"/>
          <w:szCs w:val="16"/>
        </w:rPr>
        <w:tab/>
      </w:r>
      <w:r>
        <w:rPr>
          <w:b/>
          <w:sz w:val="16"/>
          <w:szCs w:val="16"/>
        </w:rPr>
        <w:tab/>
      </w:r>
      <w:r w:rsidRPr="00EC4F1E">
        <w:rPr>
          <w:sz w:val="16"/>
          <w:szCs w:val="16"/>
        </w:rPr>
        <w:t>JUN 2005</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252.225-7016 RESTRICTION ON ACQUISITION OF BALL AND ROLLER BEARINGS</w:t>
      </w:r>
      <w:r>
        <w:rPr>
          <w:b/>
          <w:sz w:val="16"/>
          <w:szCs w:val="16"/>
        </w:rPr>
        <w:tab/>
      </w:r>
      <w:r>
        <w:rPr>
          <w:b/>
          <w:sz w:val="16"/>
          <w:szCs w:val="16"/>
        </w:rPr>
        <w:tab/>
      </w:r>
      <w:r>
        <w:rPr>
          <w:b/>
          <w:sz w:val="16"/>
          <w:szCs w:val="16"/>
        </w:rPr>
        <w:tab/>
      </w:r>
      <w:r>
        <w:rPr>
          <w:b/>
          <w:sz w:val="16"/>
          <w:szCs w:val="16"/>
        </w:rPr>
        <w:tab/>
      </w:r>
      <w:r w:rsidRPr="00EC4F1E">
        <w:rPr>
          <w:sz w:val="16"/>
          <w:szCs w:val="16"/>
        </w:rPr>
        <w:t>JUN 2011</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252.225-7019 RESTRICTION ON ACQUISITION OF ANCHOR AND MOORING CHAIN</w:t>
      </w:r>
      <w:r>
        <w:rPr>
          <w:b/>
          <w:sz w:val="16"/>
          <w:szCs w:val="16"/>
        </w:rPr>
        <w:tab/>
      </w:r>
      <w:r>
        <w:rPr>
          <w:b/>
          <w:sz w:val="16"/>
          <w:szCs w:val="16"/>
        </w:rPr>
        <w:tab/>
      </w:r>
      <w:r>
        <w:rPr>
          <w:b/>
          <w:sz w:val="16"/>
          <w:szCs w:val="16"/>
        </w:rPr>
        <w:tab/>
      </w:r>
      <w:r>
        <w:rPr>
          <w:b/>
          <w:sz w:val="16"/>
          <w:szCs w:val="16"/>
        </w:rPr>
        <w:tab/>
      </w:r>
      <w:r w:rsidRPr="00EC4F1E">
        <w:rPr>
          <w:sz w:val="16"/>
          <w:szCs w:val="16"/>
        </w:rPr>
        <w:t>DEC 2009</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 xml:space="preserve">252.225-7021 TRADE AGREEMENTS—BASIC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OCT 2015</w:t>
      </w:r>
    </w:p>
    <w:p w:rsidR="00EC4F1E" w:rsidRDefault="00EC4F1E"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252.225-7025 RESTRICTION ON ACQUISITION OF FORGINGS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DEC 2009</w:t>
      </w:r>
    </w:p>
    <w:p w:rsidR="00142AB0" w:rsidRDefault="00142AB0"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252.224-7030 RESTRICTION ON ACQUISITION OF CARBON, ALLOY, AND ARMOR STEEL PLATE</w:t>
      </w:r>
      <w:r>
        <w:rPr>
          <w:b/>
          <w:sz w:val="16"/>
          <w:szCs w:val="16"/>
        </w:rPr>
        <w:tab/>
      </w:r>
      <w:r>
        <w:rPr>
          <w:b/>
          <w:sz w:val="16"/>
          <w:szCs w:val="16"/>
        </w:rPr>
        <w:tab/>
      </w:r>
      <w:r w:rsidRPr="00142AB0">
        <w:rPr>
          <w:sz w:val="16"/>
          <w:szCs w:val="16"/>
        </w:rPr>
        <w:t>DEC 2006</w:t>
      </w:r>
    </w:p>
    <w:p w:rsidR="00142AB0" w:rsidRDefault="00142AB0"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252.225-7031 SECONDARY ARAB BOYCOTT OF ISRAEL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2005</w:t>
      </w:r>
    </w:p>
    <w:p w:rsidR="00142AB0" w:rsidRDefault="00142AB0" w:rsidP="00861B02">
      <w:pPr>
        <w:pStyle w:val="ListParagraph"/>
        <w:spacing w:before="0" w:after="0"/>
        <w:ind w:left="0"/>
        <w:rPr>
          <w:b/>
          <w:sz w:val="16"/>
          <w:szCs w:val="16"/>
        </w:rPr>
      </w:pPr>
    </w:p>
    <w:p w:rsidR="003346DD" w:rsidRDefault="003346DD" w:rsidP="00861B02">
      <w:pPr>
        <w:pStyle w:val="ListParagraph"/>
        <w:spacing w:before="0" w:after="0"/>
        <w:ind w:left="0"/>
        <w:rPr>
          <w:b/>
          <w:sz w:val="16"/>
          <w:szCs w:val="16"/>
        </w:rPr>
      </w:pPr>
      <w:r>
        <w:rPr>
          <w:b/>
          <w:sz w:val="16"/>
          <w:szCs w:val="16"/>
        </w:rPr>
        <w:t>252.225-7036 BUY AMERICAN – FREE TRADE AGREEMENT – BALANCE OF PAYMENTS</w:t>
      </w:r>
      <w:r>
        <w:rPr>
          <w:b/>
          <w:sz w:val="16"/>
          <w:szCs w:val="16"/>
        </w:rPr>
        <w:tab/>
      </w:r>
      <w:r>
        <w:rPr>
          <w:b/>
          <w:sz w:val="16"/>
          <w:szCs w:val="16"/>
        </w:rPr>
        <w:tab/>
      </w:r>
      <w:r>
        <w:rPr>
          <w:b/>
          <w:sz w:val="16"/>
          <w:szCs w:val="16"/>
        </w:rPr>
        <w:tab/>
      </w:r>
      <w:r w:rsidRPr="003346DD">
        <w:rPr>
          <w:sz w:val="16"/>
          <w:szCs w:val="16"/>
        </w:rPr>
        <w:t>NOV 2014</w:t>
      </w:r>
    </w:p>
    <w:p w:rsidR="003346DD" w:rsidRDefault="003346DD" w:rsidP="00861B02">
      <w:pPr>
        <w:pStyle w:val="ListParagraph"/>
        <w:spacing w:before="0" w:after="0"/>
        <w:ind w:left="0"/>
        <w:rPr>
          <w:b/>
          <w:sz w:val="16"/>
          <w:szCs w:val="16"/>
        </w:rPr>
      </w:pPr>
    </w:p>
    <w:p w:rsidR="00861B02" w:rsidRDefault="00142AB0" w:rsidP="00861B02">
      <w:pPr>
        <w:pStyle w:val="ListParagraph"/>
        <w:spacing w:before="0" w:after="0"/>
        <w:ind w:left="0"/>
        <w:rPr>
          <w:b/>
          <w:sz w:val="16"/>
          <w:szCs w:val="16"/>
        </w:rPr>
      </w:pPr>
      <w:r>
        <w:rPr>
          <w:b/>
          <w:sz w:val="16"/>
          <w:szCs w:val="16"/>
        </w:rPr>
        <w:t>252.225-7038 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2005</w:t>
      </w:r>
    </w:p>
    <w:p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rsidR="00142AB0" w:rsidRDefault="00142AB0" w:rsidP="00142AB0">
      <w:pPr>
        <w:pStyle w:val="BodyText"/>
        <w:spacing w:before="0" w:after="0"/>
        <w:rPr>
          <w:i w:val="0"/>
          <w:sz w:val="16"/>
          <w:szCs w:val="16"/>
        </w:rPr>
      </w:pPr>
      <w:r>
        <w:rPr>
          <w:i w:val="0"/>
          <w:sz w:val="16"/>
          <w:szCs w:val="16"/>
        </w:rPr>
        <w:t xml:space="preserve">252.226-7001 UTILIZATION OF INDIAN ORGANIZATIONS AND INDIAN-OWNED ECONOMIC ENTERPRISES, </w:t>
      </w:r>
    </w:p>
    <w:p w:rsidR="00142AB0" w:rsidRDefault="00142AB0" w:rsidP="00142AB0">
      <w:pPr>
        <w:pStyle w:val="BodyText"/>
        <w:spacing w:before="0" w:after="0"/>
        <w:rPr>
          <w:i w:val="0"/>
          <w:sz w:val="16"/>
          <w:szCs w:val="16"/>
        </w:rPr>
      </w:pPr>
      <w:r>
        <w:rPr>
          <w:i w:val="0"/>
          <w:sz w:val="16"/>
          <w:szCs w:val="16"/>
        </w:rPr>
        <w:t>AND NATIVE HAWAIIAN SMALL BUSINESS CONCERNS</w:t>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sidRPr="00142AB0">
        <w:rPr>
          <w:b w:val="0"/>
          <w:i w:val="0"/>
          <w:sz w:val="16"/>
          <w:szCs w:val="16"/>
        </w:rPr>
        <w:t>SEP 2004</w:t>
      </w:r>
    </w:p>
    <w:p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8971AA" w:rsidRPr="00815584">
        <w:rPr>
          <w:b w:val="0"/>
          <w:i w:val="0"/>
          <w:sz w:val="16"/>
          <w:szCs w:val="16"/>
        </w:rPr>
        <w:t>FEB 2014</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AC6FB2" w:rsidRPr="00437067" w:rsidRDefault="003905AA" w:rsidP="00AB5994">
      <w:pPr>
        <w:pStyle w:val="BodyText"/>
        <w:rPr>
          <w:b w:val="0"/>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Computer Software to be delivered under the Contract</w:t>
      </w:r>
      <w:r w:rsidR="00C7345D" w:rsidRPr="00437067">
        <w:rPr>
          <w:b w:val="0"/>
          <w:i w:val="0"/>
          <w:sz w:val="16"/>
          <w:szCs w:val="16"/>
        </w:rPr>
        <w:t>.</w:t>
      </w:r>
    </w:p>
    <w:p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AB5994">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A31B5B" w:rsidRPr="00A31B5B" w:rsidRDefault="00A31B5B" w:rsidP="004C7746">
      <w:pPr>
        <w:pStyle w:val="ListParagraph"/>
        <w:ind w:left="0"/>
        <w:rPr>
          <w:sz w:val="16"/>
          <w:szCs w:val="16"/>
        </w:rPr>
      </w:pPr>
      <w:r>
        <w:rPr>
          <w:b/>
          <w:sz w:val="16"/>
          <w:szCs w:val="16"/>
        </w:rPr>
        <w:t>252.242-7004 MATERIAL MANAGEMENT AND ACCOUNTING SYSTEM</w:t>
      </w:r>
      <w:r>
        <w:rPr>
          <w:b/>
          <w:sz w:val="16"/>
          <w:szCs w:val="16"/>
        </w:rPr>
        <w:tab/>
      </w:r>
      <w:r>
        <w:rPr>
          <w:b/>
          <w:sz w:val="16"/>
          <w:szCs w:val="16"/>
        </w:rPr>
        <w:tab/>
      </w:r>
      <w:r>
        <w:rPr>
          <w:b/>
          <w:sz w:val="16"/>
          <w:szCs w:val="16"/>
        </w:rPr>
        <w:tab/>
      </w:r>
      <w:r>
        <w:rPr>
          <w:b/>
          <w:sz w:val="16"/>
          <w:szCs w:val="16"/>
        </w:rPr>
        <w:tab/>
        <w:t xml:space="preserve">                 </w:t>
      </w:r>
      <w:r w:rsidRPr="00A31B5B">
        <w:rPr>
          <w:sz w:val="16"/>
          <w:szCs w:val="16"/>
        </w:rPr>
        <w:t>MAY 2011</w:t>
      </w:r>
    </w:p>
    <w:p w:rsidR="00A31B5B" w:rsidRDefault="00A31B5B" w:rsidP="004C7746">
      <w:pPr>
        <w:pStyle w:val="ListParagraph"/>
        <w:ind w:left="0"/>
        <w:rPr>
          <w:b/>
          <w:sz w:val="16"/>
          <w:szCs w:val="16"/>
        </w:rPr>
      </w:pPr>
      <w:r>
        <w:rPr>
          <w:b/>
          <w:sz w:val="16"/>
          <w:szCs w:val="16"/>
        </w:rPr>
        <w:t>252.242-7005 CONTRACTOR BUSINESS SYSTEM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31B5B">
        <w:rPr>
          <w:sz w:val="16"/>
          <w:szCs w:val="16"/>
        </w:rPr>
        <w:t>FEB 2012</w:t>
      </w:r>
    </w:p>
    <w:p w:rsidR="00A31B5B" w:rsidRDefault="00A31B5B" w:rsidP="004C7746">
      <w:pPr>
        <w:pStyle w:val="ListParagraph"/>
        <w:ind w:left="0"/>
        <w:rPr>
          <w:b/>
          <w:sz w:val="16"/>
          <w:szCs w:val="16"/>
        </w:rPr>
      </w:pPr>
      <w:r>
        <w:rPr>
          <w:b/>
          <w:sz w:val="16"/>
          <w:szCs w:val="16"/>
        </w:rPr>
        <w:t>252.242-7006 ACCOUNTING SYSTEM ADMINISTRATION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31B5B">
        <w:rPr>
          <w:sz w:val="16"/>
          <w:szCs w:val="16"/>
        </w:rPr>
        <w:t>FEB 2012</w:t>
      </w:r>
    </w:p>
    <w:p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142AB0" w:rsidRDefault="00142AB0" w:rsidP="004C7746">
      <w:pPr>
        <w:pStyle w:val="ListParagraph"/>
        <w:ind w:left="0"/>
        <w:rPr>
          <w:b/>
          <w:sz w:val="16"/>
          <w:szCs w:val="16"/>
        </w:rPr>
      </w:pPr>
      <w:r>
        <w:rPr>
          <w:b/>
          <w:sz w:val="16"/>
          <w:szCs w:val="16"/>
        </w:rPr>
        <w:t>252.244-7000 SUBCONTRACTS FOR COMMERCIAL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Default="00142AB0" w:rsidP="004C7746">
      <w:pPr>
        <w:pStyle w:val="ListParagraph"/>
        <w:ind w:left="0"/>
        <w:rPr>
          <w:b/>
          <w:sz w:val="16"/>
          <w:szCs w:val="16"/>
        </w:rPr>
      </w:pPr>
      <w:r>
        <w:rPr>
          <w:b/>
          <w:sz w:val="16"/>
          <w:szCs w:val="16"/>
        </w:rPr>
        <w:t>252.246-7003 NOTIFICATION OF POTENTIAL SAFETY ISSUES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Pr="00142AB0" w:rsidRDefault="00142AB0" w:rsidP="004C7746">
      <w:pPr>
        <w:pStyle w:val="ListParagraph"/>
        <w:ind w:left="0"/>
        <w:rPr>
          <w:sz w:val="16"/>
          <w:szCs w:val="16"/>
        </w:rPr>
      </w:pPr>
      <w:r>
        <w:rPr>
          <w:b/>
          <w:sz w:val="16"/>
          <w:szCs w:val="16"/>
        </w:rPr>
        <w:t>252.247-7021 RETURNABLE CONTAINERS OTHER THAN CYLINDERS</w:t>
      </w:r>
      <w:r>
        <w:rPr>
          <w:b/>
          <w:sz w:val="16"/>
          <w:szCs w:val="16"/>
        </w:rPr>
        <w:tab/>
      </w:r>
      <w:r>
        <w:rPr>
          <w:b/>
          <w:sz w:val="16"/>
          <w:szCs w:val="16"/>
        </w:rPr>
        <w:tab/>
      </w:r>
      <w:r>
        <w:rPr>
          <w:b/>
          <w:sz w:val="16"/>
          <w:szCs w:val="16"/>
        </w:rPr>
        <w:tab/>
      </w:r>
      <w:r>
        <w:rPr>
          <w:b/>
          <w:sz w:val="16"/>
          <w:szCs w:val="16"/>
        </w:rPr>
        <w:tab/>
        <w:t xml:space="preserve">                 </w:t>
      </w:r>
      <w:r w:rsidRPr="00142AB0">
        <w:rPr>
          <w:sz w:val="16"/>
          <w:szCs w:val="16"/>
        </w:rPr>
        <w:t>MAY 1995</w:t>
      </w:r>
    </w:p>
    <w:p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rsidR="00AC6FB2" w:rsidRDefault="00B268D2" w:rsidP="004C7746">
      <w:pPr>
        <w:pStyle w:val="ListParagraph"/>
        <w:ind w:left="0"/>
        <w:rPr>
          <w:i/>
          <w:sz w:val="16"/>
          <w:szCs w:val="16"/>
          <w:u w:val="single"/>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MAR 2000</w:t>
      </w:r>
      <w:r w:rsidR="00F363CF">
        <w:rPr>
          <w:sz w:val="16"/>
          <w:szCs w:val="16"/>
        </w:rPr>
        <w:br/>
      </w:r>
      <w:r w:rsidR="00AC6FB2" w:rsidRPr="003D4987">
        <w:rPr>
          <w:i/>
          <w:sz w:val="16"/>
          <w:szCs w:val="16"/>
          <w:u w:val="single"/>
        </w:rPr>
        <w:t>Note 5 applies.</w:t>
      </w:r>
    </w:p>
    <w:p w:rsidR="00142AB0" w:rsidRPr="00142AB0" w:rsidRDefault="00142AB0" w:rsidP="004C7746">
      <w:pPr>
        <w:pStyle w:val="ListParagraph"/>
        <w:ind w:left="0"/>
        <w:rPr>
          <w:b/>
          <w:sz w:val="16"/>
          <w:szCs w:val="16"/>
        </w:rPr>
      </w:pPr>
      <w:r>
        <w:rPr>
          <w:b/>
          <w:sz w:val="16"/>
          <w:szCs w:val="16"/>
        </w:rPr>
        <w:t>252.251-7000 ORDERING FROM GOVERNMENT SUPPLY SOURCES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AUG 2012</w:t>
      </w:r>
    </w:p>
    <w:sectPr w:rsidR="00142AB0" w:rsidRPr="00142AB0" w:rsidSect="00F45B5A">
      <w:footerReference w:type="default" r:id="rId12"/>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F13" w:rsidRDefault="00216F13">
      <w:r>
        <w:separator/>
      </w:r>
    </w:p>
  </w:endnote>
  <w:endnote w:type="continuationSeparator" w:id="0">
    <w:p w:rsidR="00216F13" w:rsidRDefault="00216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AB449A" w:rsidRDefault="00E02786">
        <w:pPr>
          <w:pStyle w:val="Footer"/>
          <w:jc w:val="right"/>
        </w:pPr>
        <w:r w:rsidRPr="00CB6CA1">
          <w:rPr>
            <w:sz w:val="16"/>
            <w:szCs w:val="16"/>
          </w:rPr>
          <w:fldChar w:fldCharType="begin"/>
        </w:r>
        <w:r w:rsidR="00AB449A" w:rsidRPr="00CB6CA1">
          <w:rPr>
            <w:sz w:val="16"/>
            <w:szCs w:val="16"/>
          </w:rPr>
          <w:instrText xml:space="preserve"> PAGE   \* MERGEFORMAT </w:instrText>
        </w:r>
        <w:r w:rsidRPr="00CB6CA1">
          <w:rPr>
            <w:sz w:val="16"/>
            <w:szCs w:val="16"/>
          </w:rPr>
          <w:fldChar w:fldCharType="separate"/>
        </w:r>
        <w:r w:rsidR="001746C0">
          <w:rPr>
            <w:noProof/>
            <w:sz w:val="16"/>
            <w:szCs w:val="16"/>
          </w:rPr>
          <w:t>6</w:t>
        </w:r>
        <w:r w:rsidRPr="00CB6CA1">
          <w:rPr>
            <w:sz w:val="16"/>
            <w:szCs w:val="16"/>
          </w:rPr>
          <w:fldChar w:fldCharType="end"/>
        </w:r>
      </w:p>
    </w:sdtContent>
  </w:sdt>
  <w:p w:rsidR="00AB449A" w:rsidRPr="009A5125" w:rsidRDefault="00AB449A"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F13" w:rsidRDefault="00216F13">
      <w:r>
        <w:separator/>
      </w:r>
    </w:p>
  </w:footnote>
  <w:footnote w:type="continuationSeparator" w:id="0">
    <w:p w:rsidR="00216F13" w:rsidRDefault="00216F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7">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1">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5">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8">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7"/>
  </w:num>
  <w:num w:numId="3">
    <w:abstractNumId w:val="10"/>
  </w:num>
  <w:num w:numId="4">
    <w:abstractNumId w:val="15"/>
  </w:num>
  <w:num w:numId="5">
    <w:abstractNumId w:val="13"/>
  </w:num>
  <w:num w:numId="6">
    <w:abstractNumId w:val="30"/>
  </w:num>
  <w:num w:numId="7">
    <w:abstractNumId w:val="7"/>
  </w:num>
  <w:num w:numId="8">
    <w:abstractNumId w:val="25"/>
  </w:num>
  <w:num w:numId="9">
    <w:abstractNumId w:val="20"/>
  </w:num>
  <w:num w:numId="10">
    <w:abstractNumId w:val="28"/>
  </w:num>
  <w:num w:numId="11">
    <w:abstractNumId w:val="23"/>
  </w:num>
  <w:num w:numId="12">
    <w:abstractNumId w:val="4"/>
  </w:num>
  <w:num w:numId="13">
    <w:abstractNumId w:val="0"/>
  </w:num>
  <w:num w:numId="14">
    <w:abstractNumId w:val="5"/>
  </w:num>
  <w:num w:numId="15">
    <w:abstractNumId w:val="11"/>
  </w:num>
  <w:num w:numId="16">
    <w:abstractNumId w:val="12"/>
  </w:num>
  <w:num w:numId="17">
    <w:abstractNumId w:val="8"/>
  </w:num>
  <w:num w:numId="18">
    <w:abstractNumId w:val="17"/>
  </w:num>
  <w:num w:numId="19">
    <w:abstractNumId w:val="21"/>
  </w:num>
  <w:num w:numId="20">
    <w:abstractNumId w:val="3"/>
  </w:num>
  <w:num w:numId="21">
    <w:abstractNumId w:val="18"/>
  </w:num>
  <w:num w:numId="22">
    <w:abstractNumId w:val="26"/>
  </w:num>
  <w:num w:numId="23">
    <w:abstractNumId w:val="19"/>
  </w:num>
  <w:num w:numId="24">
    <w:abstractNumId w:val="29"/>
  </w:num>
  <w:num w:numId="25">
    <w:abstractNumId w:val="22"/>
  </w:num>
  <w:num w:numId="26">
    <w:abstractNumId w:val="14"/>
  </w:num>
  <w:num w:numId="27">
    <w:abstractNumId w:val="2"/>
  </w:num>
  <w:num w:numId="28">
    <w:abstractNumId w:val="16"/>
  </w:num>
  <w:num w:numId="29">
    <w:abstractNumId w:val="24"/>
  </w:num>
  <w:num w:numId="30">
    <w:abstractNumId w:val="9"/>
  </w:num>
  <w:num w:numId="31">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4B8"/>
    <w:rsid w:val="000C5B16"/>
    <w:rsid w:val="000C7999"/>
    <w:rsid w:val="000D05C0"/>
    <w:rsid w:val="000D1CD6"/>
    <w:rsid w:val="000D39F0"/>
    <w:rsid w:val="000D3B21"/>
    <w:rsid w:val="000D42C3"/>
    <w:rsid w:val="000D4F22"/>
    <w:rsid w:val="000D5D53"/>
    <w:rsid w:val="000D67EC"/>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46C0"/>
    <w:rsid w:val="00176247"/>
    <w:rsid w:val="00176934"/>
    <w:rsid w:val="001825B4"/>
    <w:rsid w:val="00182860"/>
    <w:rsid w:val="00183272"/>
    <w:rsid w:val="00183EE2"/>
    <w:rsid w:val="00184DB3"/>
    <w:rsid w:val="001863DA"/>
    <w:rsid w:val="00186D7B"/>
    <w:rsid w:val="00187385"/>
    <w:rsid w:val="00187398"/>
    <w:rsid w:val="00187735"/>
    <w:rsid w:val="00192061"/>
    <w:rsid w:val="0019770A"/>
    <w:rsid w:val="00197B34"/>
    <w:rsid w:val="001A1F6C"/>
    <w:rsid w:val="001A38F0"/>
    <w:rsid w:val="001A6038"/>
    <w:rsid w:val="001B088D"/>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2744"/>
    <w:rsid w:val="001E1B9F"/>
    <w:rsid w:val="001E1EBC"/>
    <w:rsid w:val="001E1FF9"/>
    <w:rsid w:val="001E2FE8"/>
    <w:rsid w:val="001E5EA5"/>
    <w:rsid w:val="001E6096"/>
    <w:rsid w:val="001E6544"/>
    <w:rsid w:val="001E668F"/>
    <w:rsid w:val="001E6A0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D4C"/>
    <w:rsid w:val="002127C3"/>
    <w:rsid w:val="00213BD7"/>
    <w:rsid w:val="00216291"/>
    <w:rsid w:val="00216F13"/>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157"/>
    <w:rsid w:val="00284D67"/>
    <w:rsid w:val="002852E8"/>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5C45"/>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A3"/>
    <w:rsid w:val="00330447"/>
    <w:rsid w:val="0033110B"/>
    <w:rsid w:val="0033415B"/>
    <w:rsid w:val="003344E4"/>
    <w:rsid w:val="003346DD"/>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A9A"/>
    <w:rsid w:val="00446D68"/>
    <w:rsid w:val="004513B2"/>
    <w:rsid w:val="0045195A"/>
    <w:rsid w:val="00451EB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2679"/>
    <w:rsid w:val="004B3A94"/>
    <w:rsid w:val="004B3AF7"/>
    <w:rsid w:val="004B60F7"/>
    <w:rsid w:val="004B64A4"/>
    <w:rsid w:val="004B7B75"/>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086"/>
    <w:rsid w:val="005A11A0"/>
    <w:rsid w:val="005A2621"/>
    <w:rsid w:val="005A3AE2"/>
    <w:rsid w:val="005A7CA3"/>
    <w:rsid w:val="005B056F"/>
    <w:rsid w:val="005B0EB4"/>
    <w:rsid w:val="005B40E3"/>
    <w:rsid w:val="005B4BD5"/>
    <w:rsid w:val="005B66CD"/>
    <w:rsid w:val="005B6E0D"/>
    <w:rsid w:val="005C1419"/>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4FD9"/>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0437"/>
    <w:rsid w:val="007122FC"/>
    <w:rsid w:val="0071311E"/>
    <w:rsid w:val="007137C2"/>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D43"/>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81224"/>
    <w:rsid w:val="00782FA1"/>
    <w:rsid w:val="00783B0A"/>
    <w:rsid w:val="0078413A"/>
    <w:rsid w:val="00786D73"/>
    <w:rsid w:val="007912CA"/>
    <w:rsid w:val="00792C9D"/>
    <w:rsid w:val="0079402A"/>
    <w:rsid w:val="007943A2"/>
    <w:rsid w:val="00794F44"/>
    <w:rsid w:val="007A13FA"/>
    <w:rsid w:val="007A2190"/>
    <w:rsid w:val="007A6953"/>
    <w:rsid w:val="007B6006"/>
    <w:rsid w:val="007B624C"/>
    <w:rsid w:val="007C160D"/>
    <w:rsid w:val="007C1F59"/>
    <w:rsid w:val="007C4875"/>
    <w:rsid w:val="007C7E6C"/>
    <w:rsid w:val="007D18B7"/>
    <w:rsid w:val="007D4FDA"/>
    <w:rsid w:val="007D5F24"/>
    <w:rsid w:val="007E2C6C"/>
    <w:rsid w:val="007E4380"/>
    <w:rsid w:val="007E51B1"/>
    <w:rsid w:val="007E6300"/>
    <w:rsid w:val="007F4CCD"/>
    <w:rsid w:val="007F70E9"/>
    <w:rsid w:val="00800FB4"/>
    <w:rsid w:val="008026B6"/>
    <w:rsid w:val="0080339D"/>
    <w:rsid w:val="00804C8E"/>
    <w:rsid w:val="00805E39"/>
    <w:rsid w:val="00806E27"/>
    <w:rsid w:val="00810385"/>
    <w:rsid w:val="00810A14"/>
    <w:rsid w:val="00811033"/>
    <w:rsid w:val="008114F9"/>
    <w:rsid w:val="0081347A"/>
    <w:rsid w:val="008144CB"/>
    <w:rsid w:val="00815584"/>
    <w:rsid w:val="00816402"/>
    <w:rsid w:val="0081761D"/>
    <w:rsid w:val="0082008E"/>
    <w:rsid w:val="00821503"/>
    <w:rsid w:val="00821BA3"/>
    <w:rsid w:val="00821FE8"/>
    <w:rsid w:val="00822E98"/>
    <w:rsid w:val="008234C4"/>
    <w:rsid w:val="008260F7"/>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508F"/>
    <w:rsid w:val="008761FA"/>
    <w:rsid w:val="0087638E"/>
    <w:rsid w:val="0087669A"/>
    <w:rsid w:val="00880C71"/>
    <w:rsid w:val="00883BD2"/>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5197"/>
    <w:rsid w:val="0097531F"/>
    <w:rsid w:val="00983F23"/>
    <w:rsid w:val="00985570"/>
    <w:rsid w:val="009869B4"/>
    <w:rsid w:val="00993321"/>
    <w:rsid w:val="009938B2"/>
    <w:rsid w:val="00993DC6"/>
    <w:rsid w:val="00994615"/>
    <w:rsid w:val="009967F0"/>
    <w:rsid w:val="009A0705"/>
    <w:rsid w:val="009A1783"/>
    <w:rsid w:val="009A2695"/>
    <w:rsid w:val="009A5125"/>
    <w:rsid w:val="009A694D"/>
    <w:rsid w:val="009B0B8A"/>
    <w:rsid w:val="009B37BF"/>
    <w:rsid w:val="009B3DB0"/>
    <w:rsid w:val="009B4CDC"/>
    <w:rsid w:val="009B60AD"/>
    <w:rsid w:val="009B71DB"/>
    <w:rsid w:val="009C00CC"/>
    <w:rsid w:val="009C1AE2"/>
    <w:rsid w:val="009D0F1C"/>
    <w:rsid w:val="009D144F"/>
    <w:rsid w:val="009D43C9"/>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7B7F"/>
    <w:rsid w:val="00A31B5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66C6A"/>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42CD"/>
    <w:rsid w:val="00AA42FB"/>
    <w:rsid w:val="00AA7027"/>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E7C7D"/>
    <w:rsid w:val="00AF0B85"/>
    <w:rsid w:val="00AF0C63"/>
    <w:rsid w:val="00AF340B"/>
    <w:rsid w:val="00AF4C19"/>
    <w:rsid w:val="00AF4E4B"/>
    <w:rsid w:val="00AF74A0"/>
    <w:rsid w:val="00AF7B30"/>
    <w:rsid w:val="00B02407"/>
    <w:rsid w:val="00B03776"/>
    <w:rsid w:val="00B03C99"/>
    <w:rsid w:val="00B04748"/>
    <w:rsid w:val="00B062CA"/>
    <w:rsid w:val="00B06C4F"/>
    <w:rsid w:val="00B10450"/>
    <w:rsid w:val="00B168B1"/>
    <w:rsid w:val="00B1763A"/>
    <w:rsid w:val="00B222C2"/>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B7C80"/>
    <w:rsid w:val="00BC1D6B"/>
    <w:rsid w:val="00BC26E6"/>
    <w:rsid w:val="00BC272F"/>
    <w:rsid w:val="00BC2E9A"/>
    <w:rsid w:val="00BC51C1"/>
    <w:rsid w:val="00BC562B"/>
    <w:rsid w:val="00BC5D61"/>
    <w:rsid w:val="00BC79FA"/>
    <w:rsid w:val="00BC7DB0"/>
    <w:rsid w:val="00BD1E29"/>
    <w:rsid w:val="00BD429E"/>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45D"/>
    <w:rsid w:val="00C75D14"/>
    <w:rsid w:val="00C75EDF"/>
    <w:rsid w:val="00C765E3"/>
    <w:rsid w:val="00C77360"/>
    <w:rsid w:val="00C8007F"/>
    <w:rsid w:val="00C82350"/>
    <w:rsid w:val="00C830BD"/>
    <w:rsid w:val="00C83746"/>
    <w:rsid w:val="00C8452A"/>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5D8D"/>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284"/>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023C"/>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667"/>
    <w:rsid w:val="00E02786"/>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5D01"/>
    <w:rsid w:val="00E26449"/>
    <w:rsid w:val="00E26F39"/>
    <w:rsid w:val="00E271A9"/>
    <w:rsid w:val="00E31529"/>
    <w:rsid w:val="00E33423"/>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497B"/>
    <w:rsid w:val="00E84AA8"/>
    <w:rsid w:val="00E85F58"/>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C9D"/>
    <w:rsid w:val="00EB2E2E"/>
    <w:rsid w:val="00EB43E9"/>
    <w:rsid w:val="00EB4E7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629D"/>
    <w:rsid w:val="00F06DFB"/>
    <w:rsid w:val="00F07BEC"/>
    <w:rsid w:val="00F07FFB"/>
    <w:rsid w:val="00F10AD6"/>
    <w:rsid w:val="00F10C96"/>
    <w:rsid w:val="00F10EB7"/>
    <w:rsid w:val="00F16268"/>
    <w:rsid w:val="00F20F45"/>
    <w:rsid w:val="00F213B2"/>
    <w:rsid w:val="00F24A8F"/>
    <w:rsid w:val="00F25BE5"/>
    <w:rsid w:val="00F308BB"/>
    <w:rsid w:val="00F32296"/>
    <w:rsid w:val="00F33352"/>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DF0"/>
    <w:rsid w:val="00FC33E2"/>
    <w:rsid w:val="00FC4161"/>
    <w:rsid w:val="00FC4AC6"/>
    <w:rsid w:val="00FD0536"/>
    <w:rsid w:val="00FD1735"/>
    <w:rsid w:val="00FD3453"/>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 TargetMode="Externa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hyperlink" Target="http://FARSITE.HILL.AF.MIL/Vfdfar1.htm" TargetMode="External"/><Relationship Id="rId4" Type="http://schemas.openxmlformats.org/officeDocument/2006/relationships/settings" Target="settings.xml"/><Relationship Id="rId9" Type="http://schemas.openxmlformats.org/officeDocument/2006/relationships/hyperlink" Target="https://www.acquisition.gov/f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388D1-9394-4D73-9C36-F79C3495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8487</Words>
  <Characters>48379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56753</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n59690</cp:lastModifiedBy>
  <cp:revision>3</cp:revision>
  <cp:lastPrinted>2016-03-11T17:49:00Z</cp:lastPrinted>
  <dcterms:created xsi:type="dcterms:W3CDTF">2016-01-27T16:49:00Z</dcterms:created>
  <dcterms:modified xsi:type="dcterms:W3CDTF">2016-03-11T17:49:00Z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