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C2" w:rsidRPr="00AC1122" w:rsidRDefault="002F24C2" w:rsidP="00A139A9">
      <w:pPr>
        <w:jc w:val="center"/>
        <w:rPr>
          <w:b/>
          <w:szCs w:val="24"/>
        </w:rPr>
      </w:pPr>
      <w:r w:rsidRPr="00AC1122">
        <w:rPr>
          <w:b/>
          <w:szCs w:val="24"/>
        </w:rPr>
        <w:t>NATIONAL STEEL AND SHIPBUILDING COMPANY</w:t>
      </w:r>
    </w:p>
    <w:p w:rsidR="002F24C2" w:rsidRPr="00AC1122" w:rsidRDefault="002F24C2" w:rsidP="00A139A9">
      <w:pPr>
        <w:rPr>
          <w:b/>
          <w:szCs w:val="24"/>
        </w:rPr>
      </w:pPr>
    </w:p>
    <w:p w:rsidR="002F24C2" w:rsidRPr="00AC1122" w:rsidRDefault="002F24C2" w:rsidP="00A139A9">
      <w:pPr>
        <w:jc w:val="center"/>
        <w:rPr>
          <w:b/>
          <w:szCs w:val="24"/>
        </w:rPr>
      </w:pPr>
      <w:r w:rsidRPr="00AC1122">
        <w:rPr>
          <w:b/>
          <w:szCs w:val="24"/>
        </w:rPr>
        <w:t xml:space="preserve">MILITARY SHIPBUILDING </w:t>
      </w:r>
      <w:r w:rsidR="00EB6BDB">
        <w:rPr>
          <w:b/>
          <w:szCs w:val="24"/>
        </w:rPr>
        <w:t xml:space="preserve">AND REPAIR </w:t>
      </w:r>
      <w:r w:rsidRPr="00AC1122">
        <w:rPr>
          <w:b/>
          <w:szCs w:val="24"/>
        </w:rPr>
        <w:t>PROGRAMS</w:t>
      </w:r>
    </w:p>
    <w:p w:rsidR="002F24C2" w:rsidRPr="00AC1122" w:rsidRDefault="002F24C2" w:rsidP="00A139A9">
      <w:pPr>
        <w:rPr>
          <w:b/>
          <w:szCs w:val="24"/>
        </w:rPr>
      </w:pPr>
    </w:p>
    <w:p w:rsidR="002F24C2" w:rsidRPr="00AC1122" w:rsidRDefault="002F24C2" w:rsidP="00A139A9">
      <w:pPr>
        <w:jc w:val="center"/>
        <w:rPr>
          <w:b/>
          <w:szCs w:val="24"/>
        </w:rPr>
      </w:pPr>
      <w:r w:rsidRPr="00AC1122">
        <w:rPr>
          <w:b/>
          <w:szCs w:val="24"/>
        </w:rPr>
        <w:t>PURCHASE ORDER</w:t>
      </w:r>
    </w:p>
    <w:p w:rsidR="002F24C2" w:rsidRPr="00AC1122" w:rsidRDefault="002F24C2" w:rsidP="00A139A9">
      <w:pPr>
        <w:rPr>
          <w:b/>
          <w:szCs w:val="24"/>
        </w:rPr>
      </w:pPr>
    </w:p>
    <w:p w:rsidR="002F24C2" w:rsidRPr="00AC1122" w:rsidRDefault="002F24C2" w:rsidP="00A139A9">
      <w:pPr>
        <w:jc w:val="center"/>
        <w:rPr>
          <w:szCs w:val="24"/>
        </w:rPr>
      </w:pPr>
      <w:r w:rsidRPr="00AC1122">
        <w:rPr>
          <w:b/>
          <w:szCs w:val="24"/>
        </w:rPr>
        <w:t>GENERAL TERMS AND CONDITIONS</w:t>
      </w:r>
    </w:p>
    <w:p w:rsidR="002F24C2" w:rsidRPr="00AC1122" w:rsidRDefault="002F24C2" w:rsidP="00A139A9">
      <w:pPr>
        <w:jc w:val="cente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2F24C2" w:rsidRPr="00AC1122" w:rsidRDefault="002F24C2" w:rsidP="00A139A9">
      <w:pPr>
        <w:rPr>
          <w:szCs w:val="24"/>
        </w:rPr>
      </w:pPr>
    </w:p>
    <w:p w:rsidR="00AC1122" w:rsidRPr="00AC1122" w:rsidRDefault="00AC1122" w:rsidP="00A139A9">
      <w:pPr>
        <w:rPr>
          <w:szCs w:val="24"/>
        </w:rPr>
      </w:pPr>
    </w:p>
    <w:p w:rsidR="00AC1122" w:rsidRPr="00AC1122" w:rsidRDefault="00AC1122" w:rsidP="00A139A9">
      <w:pPr>
        <w:rPr>
          <w:szCs w:val="24"/>
        </w:rPr>
      </w:pPr>
    </w:p>
    <w:p w:rsidR="00AC1122" w:rsidRPr="00AC1122" w:rsidRDefault="00AC1122" w:rsidP="00A139A9">
      <w:pPr>
        <w:tabs>
          <w:tab w:val="center" w:pos="4896"/>
        </w:tabs>
        <w:rPr>
          <w:szCs w:val="24"/>
        </w:rPr>
      </w:pPr>
    </w:p>
    <w:p w:rsidR="00AC1122" w:rsidRDefault="00AC1122" w:rsidP="00A139A9">
      <w:pPr>
        <w:tabs>
          <w:tab w:val="center" w:pos="4896"/>
        </w:tabs>
        <w:rPr>
          <w:szCs w:val="24"/>
        </w:rPr>
      </w:pPr>
    </w:p>
    <w:p w:rsidR="0055678E" w:rsidRDefault="0055678E" w:rsidP="00A139A9">
      <w:pPr>
        <w:tabs>
          <w:tab w:val="center" w:pos="4896"/>
        </w:tabs>
        <w:rPr>
          <w:szCs w:val="24"/>
        </w:rPr>
      </w:pPr>
    </w:p>
    <w:p w:rsidR="0055678E" w:rsidRPr="00AC1122" w:rsidRDefault="0055678E" w:rsidP="00A139A9">
      <w:pPr>
        <w:tabs>
          <w:tab w:val="center" w:pos="4896"/>
        </w:tabs>
        <w:rPr>
          <w:szCs w:val="24"/>
        </w:rPr>
      </w:pPr>
    </w:p>
    <w:p w:rsidR="00AC1122" w:rsidRPr="00AC1122" w:rsidRDefault="00AC1122" w:rsidP="00A139A9">
      <w:pPr>
        <w:tabs>
          <w:tab w:val="center" w:pos="4896"/>
        </w:tabs>
        <w:rPr>
          <w:szCs w:val="24"/>
        </w:rPr>
      </w:pPr>
    </w:p>
    <w:p w:rsidR="00AC1122" w:rsidRPr="00AC1122" w:rsidRDefault="00AC1122" w:rsidP="00A139A9">
      <w:pPr>
        <w:tabs>
          <w:tab w:val="center" w:pos="4896"/>
        </w:tabs>
        <w:rPr>
          <w:szCs w:val="24"/>
        </w:rPr>
      </w:pPr>
    </w:p>
    <w:p w:rsidR="00AC1122" w:rsidRPr="00AC1122" w:rsidRDefault="00AC1122" w:rsidP="00A139A9">
      <w:pPr>
        <w:tabs>
          <w:tab w:val="center" w:pos="4896"/>
        </w:tabs>
        <w:rPr>
          <w:szCs w:val="24"/>
        </w:rPr>
      </w:pPr>
    </w:p>
    <w:p w:rsidR="005E0659" w:rsidRPr="003D6650" w:rsidRDefault="005E0659" w:rsidP="00A139A9">
      <w:pPr>
        <w:tabs>
          <w:tab w:val="center" w:pos="4896"/>
        </w:tabs>
        <w:rPr>
          <w:sz w:val="20"/>
        </w:rPr>
      </w:pPr>
      <w:r w:rsidRPr="003D6650">
        <w:rPr>
          <w:sz w:val="20"/>
        </w:rPr>
        <w:t>NASSCO FORM TC-</w:t>
      </w:r>
      <w:r w:rsidR="00D359B9" w:rsidRPr="003D6650">
        <w:rPr>
          <w:sz w:val="20"/>
        </w:rPr>
        <w:t>M</w:t>
      </w:r>
      <w:r w:rsidR="009B1B24" w:rsidRPr="003D6650">
        <w:rPr>
          <w:sz w:val="20"/>
        </w:rPr>
        <w:t>IL</w:t>
      </w:r>
      <w:r w:rsidRPr="003D6650">
        <w:rPr>
          <w:sz w:val="20"/>
        </w:rPr>
        <w:t>-GEN</w:t>
      </w:r>
    </w:p>
    <w:p w:rsidR="004D0488" w:rsidRDefault="005E0659" w:rsidP="00A139A9">
      <w:pPr>
        <w:pStyle w:val="Footer"/>
        <w:tabs>
          <w:tab w:val="clear" w:pos="4320"/>
          <w:tab w:val="clear" w:pos="8640"/>
        </w:tabs>
        <w:rPr>
          <w:sz w:val="20"/>
        </w:rPr>
        <w:sectPr w:rsidR="004D0488" w:rsidSect="00AC1122">
          <w:footerReference w:type="default" r:id="rId8"/>
          <w:endnotePr>
            <w:numFmt w:val="decimal"/>
          </w:endnotePr>
          <w:type w:val="continuous"/>
          <w:pgSz w:w="12240" w:h="15840" w:code="1"/>
          <w:pgMar w:top="1440" w:right="1440" w:bottom="1440" w:left="1440" w:header="1440" w:footer="720" w:gutter="0"/>
          <w:cols w:space="720"/>
          <w:noEndnote/>
          <w:titlePg/>
        </w:sectPr>
      </w:pPr>
      <w:r w:rsidRPr="003D6650">
        <w:rPr>
          <w:sz w:val="20"/>
        </w:rPr>
        <w:t>Rev</w:t>
      </w:r>
      <w:r w:rsidR="00CF594D" w:rsidRPr="003D6650">
        <w:rPr>
          <w:sz w:val="20"/>
        </w:rPr>
        <w:t>.</w:t>
      </w:r>
      <w:r w:rsidR="0070337A" w:rsidRPr="003D6650">
        <w:rPr>
          <w:sz w:val="20"/>
        </w:rPr>
        <w:t xml:space="preserve"> </w:t>
      </w:r>
      <w:r w:rsidR="00582EF1">
        <w:rPr>
          <w:sz w:val="20"/>
        </w:rPr>
        <w:t>F June 10</w:t>
      </w:r>
      <w:r w:rsidR="00EB68E2">
        <w:rPr>
          <w:sz w:val="20"/>
        </w:rPr>
        <w:t>, 2011</w:t>
      </w:r>
    </w:p>
    <w:p w:rsidR="002F24C2" w:rsidRPr="00455565" w:rsidRDefault="002F24C2" w:rsidP="00EE11AA">
      <w:pPr>
        <w:pStyle w:val="TOC1"/>
        <w:jc w:val="center"/>
        <w:rPr>
          <w:b/>
          <w:sz w:val="20"/>
        </w:rPr>
      </w:pPr>
      <w:r w:rsidRPr="00455565">
        <w:rPr>
          <w:b/>
          <w:sz w:val="20"/>
        </w:rPr>
        <w:lastRenderedPageBreak/>
        <w:t>NATIONAL STEEL AND SHIPBUILDING COMPANY</w:t>
      </w:r>
    </w:p>
    <w:p w:rsidR="002F24C2" w:rsidRPr="00455565" w:rsidRDefault="002F24C2" w:rsidP="00EE11AA">
      <w:pPr>
        <w:pStyle w:val="TOC1"/>
        <w:jc w:val="center"/>
        <w:rPr>
          <w:b/>
          <w:sz w:val="20"/>
        </w:rPr>
      </w:pPr>
      <w:r w:rsidRPr="00455565">
        <w:rPr>
          <w:b/>
          <w:sz w:val="20"/>
        </w:rPr>
        <w:t>MILITARY SHIP BUILDING PROGRAMS</w:t>
      </w:r>
    </w:p>
    <w:p w:rsidR="002F24C2" w:rsidRPr="00455565" w:rsidRDefault="002F24C2" w:rsidP="00A139A9">
      <w:pPr>
        <w:jc w:val="center"/>
        <w:rPr>
          <w:b/>
          <w:sz w:val="20"/>
        </w:rPr>
      </w:pPr>
      <w:r w:rsidRPr="00455565">
        <w:rPr>
          <w:b/>
          <w:sz w:val="20"/>
        </w:rPr>
        <w:t>PURCHASE ORDER</w:t>
      </w:r>
    </w:p>
    <w:p w:rsidR="002F24C2" w:rsidRPr="00455565" w:rsidRDefault="002F24C2" w:rsidP="00A139A9">
      <w:pPr>
        <w:jc w:val="center"/>
        <w:rPr>
          <w:b/>
          <w:sz w:val="20"/>
        </w:rPr>
      </w:pPr>
      <w:r w:rsidRPr="00455565">
        <w:rPr>
          <w:b/>
          <w:sz w:val="20"/>
        </w:rPr>
        <w:t>GENERAL TERMS AND CONDITIONS</w:t>
      </w:r>
    </w:p>
    <w:p w:rsidR="00FC3BD5" w:rsidRPr="00455565" w:rsidRDefault="00FC3BD5" w:rsidP="00FA327C">
      <w:pPr>
        <w:rPr>
          <w:sz w:val="20"/>
        </w:rPr>
      </w:pPr>
    </w:p>
    <w:p w:rsidR="00733EBF" w:rsidRPr="00513557" w:rsidRDefault="006D3E3C">
      <w:pPr>
        <w:pStyle w:val="TOC1"/>
        <w:tabs>
          <w:tab w:val="left" w:pos="960"/>
        </w:tabs>
        <w:rPr>
          <w:rFonts w:asciiTheme="minorHAnsi" w:eastAsiaTheme="minorEastAsia" w:hAnsiTheme="minorHAnsi" w:cstheme="minorBidi"/>
          <w:noProof/>
          <w:sz w:val="18"/>
          <w:szCs w:val="18"/>
        </w:rPr>
      </w:pPr>
      <w:r w:rsidRPr="00513557">
        <w:rPr>
          <w:sz w:val="18"/>
          <w:szCs w:val="18"/>
        </w:rPr>
        <w:fldChar w:fldCharType="begin"/>
      </w:r>
      <w:r w:rsidR="000247DB" w:rsidRPr="00513557">
        <w:rPr>
          <w:sz w:val="18"/>
          <w:szCs w:val="18"/>
        </w:rPr>
        <w:instrText xml:space="preserve"> TOC \f \h \z </w:instrText>
      </w:r>
      <w:r w:rsidRPr="00513557">
        <w:rPr>
          <w:sz w:val="18"/>
          <w:szCs w:val="18"/>
        </w:rPr>
        <w:fldChar w:fldCharType="separate"/>
      </w:r>
      <w:hyperlink w:anchor="_Toc288034122" w:history="1">
        <w:r w:rsidR="00733EBF" w:rsidRPr="00513557">
          <w:rPr>
            <w:rStyle w:val="Hyperlink"/>
            <w:noProof/>
            <w:sz w:val="18"/>
            <w:szCs w:val="18"/>
          </w:rPr>
          <w:t>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Definitions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3" w:history="1">
        <w:r w:rsidR="00733EBF" w:rsidRPr="00513557">
          <w:rPr>
            <w:rStyle w:val="Hyperlink"/>
            <w:noProof/>
            <w:sz w:val="18"/>
            <w:szCs w:val="18"/>
          </w:rPr>
          <w:t>2.</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Acceptance, Integration, Amendment and Interpretation</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4" w:history="1">
        <w:r w:rsidR="00733EBF" w:rsidRPr="00513557">
          <w:rPr>
            <w:rStyle w:val="Hyperlink"/>
            <w:noProof/>
            <w:sz w:val="18"/>
            <w:szCs w:val="18"/>
          </w:rPr>
          <w:t xml:space="preserve">3. </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Assignment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5" w:history="1">
        <w:r w:rsidR="00733EBF" w:rsidRPr="00513557">
          <w:rPr>
            <w:rStyle w:val="Hyperlink"/>
            <w:bCs/>
            <w:iCs/>
            <w:noProof/>
            <w:sz w:val="18"/>
            <w:szCs w:val="18"/>
          </w:rPr>
          <w:t>4.</w:t>
        </w:r>
        <w:r w:rsidR="00733EBF" w:rsidRPr="00513557">
          <w:rPr>
            <w:rFonts w:asciiTheme="minorHAnsi" w:eastAsiaTheme="minorEastAsia" w:hAnsiTheme="minorHAnsi" w:cstheme="minorBidi"/>
            <w:noProof/>
            <w:sz w:val="18"/>
            <w:szCs w:val="18"/>
          </w:rPr>
          <w:tab/>
        </w:r>
        <w:r w:rsidR="00733EBF" w:rsidRPr="00513557">
          <w:rPr>
            <w:rStyle w:val="Hyperlink"/>
            <w:bCs/>
            <w:iCs/>
            <w:noProof/>
            <w:sz w:val="18"/>
            <w:szCs w:val="18"/>
          </w:rPr>
          <w:t xml:space="preserve">Buyer's </w:t>
        </w:r>
        <w:r w:rsidR="00733EBF" w:rsidRPr="00513557">
          <w:rPr>
            <w:rStyle w:val="Hyperlink"/>
            <w:noProof/>
            <w:sz w:val="18"/>
            <w:szCs w:val="18"/>
          </w:rPr>
          <w:t>Medical</w:t>
        </w:r>
        <w:r w:rsidR="00733EBF" w:rsidRPr="00513557">
          <w:rPr>
            <w:rStyle w:val="Hyperlink"/>
            <w:bCs/>
            <w:iCs/>
            <w:noProof/>
            <w:sz w:val="18"/>
            <w:szCs w:val="18"/>
          </w:rPr>
          <w:t xml:space="preserve"> Treatment,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6" w:history="1">
        <w:r w:rsidR="00733EBF" w:rsidRPr="00513557">
          <w:rPr>
            <w:rStyle w:val="Hyperlink"/>
            <w:noProof/>
            <w:sz w:val="18"/>
            <w:szCs w:val="18"/>
          </w:rPr>
          <w:t>5.</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Changes and Requests for Equitable Adjustment Submissions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7" w:history="1">
        <w:r w:rsidR="00733EBF" w:rsidRPr="00513557">
          <w:rPr>
            <w:rStyle w:val="Hyperlink"/>
            <w:noProof/>
            <w:sz w:val="18"/>
            <w:szCs w:val="18"/>
          </w:rPr>
          <w:t>6.</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Clean up of Work Site,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8" w:history="1">
        <w:r w:rsidR="00733EBF" w:rsidRPr="00513557">
          <w:rPr>
            <w:rStyle w:val="Hyperlink"/>
            <w:iCs/>
            <w:noProof/>
            <w:sz w:val="18"/>
            <w:szCs w:val="18"/>
          </w:rPr>
          <w:t>7.</w:t>
        </w:r>
        <w:r w:rsidR="00733EBF" w:rsidRPr="00513557">
          <w:rPr>
            <w:rFonts w:asciiTheme="minorHAnsi" w:eastAsiaTheme="minorEastAsia" w:hAnsiTheme="minorHAnsi" w:cstheme="minorBidi"/>
            <w:noProof/>
            <w:sz w:val="18"/>
            <w:szCs w:val="18"/>
          </w:rPr>
          <w:tab/>
        </w:r>
        <w:r w:rsidR="00733EBF" w:rsidRPr="00513557">
          <w:rPr>
            <w:rStyle w:val="Hyperlink"/>
            <w:iCs/>
            <w:noProof/>
            <w:sz w:val="18"/>
            <w:szCs w:val="18"/>
          </w:rPr>
          <w:t xml:space="preserve">Compliance with </w:t>
        </w:r>
        <w:r w:rsidR="00733EBF" w:rsidRPr="00513557">
          <w:rPr>
            <w:rStyle w:val="Hyperlink"/>
            <w:noProof/>
            <w:sz w:val="18"/>
            <w:szCs w:val="18"/>
          </w:rPr>
          <w:t>Ethics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29" w:history="1">
        <w:r w:rsidR="00733EBF" w:rsidRPr="00513557">
          <w:rPr>
            <w:rStyle w:val="Hyperlink"/>
            <w:iCs/>
            <w:noProof/>
            <w:sz w:val="18"/>
            <w:szCs w:val="18"/>
          </w:rPr>
          <w:t>8.</w:t>
        </w:r>
        <w:r w:rsidR="00733EBF" w:rsidRPr="00513557">
          <w:rPr>
            <w:rFonts w:asciiTheme="minorHAnsi" w:eastAsiaTheme="minorEastAsia" w:hAnsiTheme="minorHAnsi" w:cstheme="minorBidi"/>
            <w:noProof/>
            <w:sz w:val="18"/>
            <w:szCs w:val="18"/>
          </w:rPr>
          <w:tab/>
        </w:r>
        <w:r w:rsidR="00733EBF" w:rsidRPr="00513557">
          <w:rPr>
            <w:rStyle w:val="Hyperlink"/>
            <w:iCs/>
            <w:noProof/>
            <w:sz w:val="18"/>
            <w:szCs w:val="18"/>
          </w:rPr>
          <w:t>Compliance</w:t>
        </w:r>
        <w:r w:rsidR="00733EBF" w:rsidRPr="00513557">
          <w:rPr>
            <w:rStyle w:val="Hyperlink"/>
            <w:noProof/>
            <w:sz w:val="18"/>
            <w:szCs w:val="18"/>
          </w:rPr>
          <w:t xml:space="preserve"> with Law</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0" w:history="1">
        <w:r w:rsidR="00733EBF" w:rsidRPr="00513557">
          <w:rPr>
            <w:rStyle w:val="Hyperlink"/>
            <w:noProof/>
            <w:sz w:val="18"/>
            <w:szCs w:val="18"/>
          </w:rPr>
          <w:t>9.</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Computation of Time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1" w:history="1">
        <w:r w:rsidR="00733EBF" w:rsidRPr="00513557">
          <w:rPr>
            <w:rStyle w:val="Hyperlink"/>
            <w:noProof/>
            <w:sz w:val="18"/>
            <w:szCs w:val="18"/>
          </w:rPr>
          <w:t>10.</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Confidentiality and Third Party Intellectual Property Rights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2" w:history="1">
        <w:r w:rsidR="00733EBF" w:rsidRPr="00513557">
          <w:rPr>
            <w:rStyle w:val="Hyperlink"/>
            <w:noProof/>
            <w:sz w:val="18"/>
            <w:szCs w:val="18"/>
          </w:rPr>
          <w:t>11.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Control Over Weekend and Holiday Performance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3" w:history="1">
        <w:r w:rsidR="00733EBF" w:rsidRPr="00513557">
          <w:rPr>
            <w:rStyle w:val="Hyperlink"/>
            <w:noProof/>
            <w:sz w:val="18"/>
            <w:szCs w:val="18"/>
          </w:rPr>
          <w:t>12.</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Default; Termination for Cause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4" w:history="1">
        <w:r w:rsidR="00733EBF" w:rsidRPr="00513557">
          <w:rPr>
            <w:rStyle w:val="Hyperlink"/>
            <w:noProof/>
            <w:sz w:val="18"/>
            <w:szCs w:val="18"/>
          </w:rPr>
          <w:t>13.</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Deliveries of Contract Products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5" w:history="1">
        <w:r w:rsidR="00733EBF" w:rsidRPr="00513557">
          <w:rPr>
            <w:rStyle w:val="Hyperlink"/>
            <w:noProof/>
            <w:sz w:val="18"/>
            <w:szCs w:val="18"/>
          </w:rPr>
          <w:t>14.</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Disputes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6" w:history="1">
        <w:r w:rsidR="00733EBF" w:rsidRPr="00513557">
          <w:rPr>
            <w:rStyle w:val="Hyperlink"/>
            <w:bCs/>
            <w:iCs/>
            <w:noProof/>
            <w:sz w:val="18"/>
            <w:szCs w:val="18"/>
          </w:rPr>
          <w:t>15.</w:t>
        </w:r>
        <w:r w:rsidR="00733EBF" w:rsidRPr="00513557">
          <w:rPr>
            <w:rFonts w:asciiTheme="minorHAnsi" w:eastAsiaTheme="minorEastAsia" w:hAnsiTheme="minorHAnsi" w:cstheme="minorBidi"/>
            <w:noProof/>
            <w:sz w:val="18"/>
            <w:szCs w:val="18"/>
          </w:rPr>
          <w:tab/>
        </w:r>
        <w:r w:rsidR="00733EBF" w:rsidRPr="00513557">
          <w:rPr>
            <w:rStyle w:val="Hyperlink"/>
            <w:bCs/>
            <w:iCs/>
            <w:noProof/>
            <w:sz w:val="18"/>
            <w:szCs w:val="18"/>
          </w:rPr>
          <w:t>Environmental,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7" w:history="1">
        <w:r w:rsidR="00733EBF" w:rsidRPr="00513557">
          <w:rPr>
            <w:rStyle w:val="Hyperlink"/>
            <w:noProof/>
            <w:sz w:val="18"/>
            <w:szCs w:val="18"/>
          </w:rPr>
          <w:t>16.</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 xml:space="preserve">Export Control Compliance and Cooperation Applicable when Buyer is Procuring from Seller in support </w:t>
        </w:r>
        <w:r w:rsidR="00513557" w:rsidRPr="00513557">
          <w:rPr>
            <w:rStyle w:val="Hyperlink"/>
            <w:noProof/>
            <w:sz w:val="18"/>
            <w:szCs w:val="18"/>
          </w:rPr>
          <w:t xml:space="preserve">   </w:t>
        </w:r>
        <w:r w:rsidR="00733EBF" w:rsidRPr="00513557">
          <w:rPr>
            <w:rStyle w:val="Hyperlink"/>
            <w:noProof/>
            <w:sz w:val="18"/>
            <w:szCs w:val="18"/>
          </w:rPr>
          <w:t>of Prime Contracts with the Government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8" w:history="1">
        <w:r w:rsidR="00733EBF" w:rsidRPr="00513557">
          <w:rPr>
            <w:rStyle w:val="Hyperlink"/>
            <w:noProof/>
            <w:sz w:val="18"/>
            <w:szCs w:val="18"/>
          </w:rPr>
          <w:t>17.</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Force Majeure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39" w:history="1">
        <w:r w:rsidR="00733EBF" w:rsidRPr="00513557">
          <w:rPr>
            <w:rStyle w:val="Hyperlink"/>
            <w:noProof/>
            <w:sz w:val="18"/>
            <w:szCs w:val="18"/>
          </w:rPr>
          <w:t>18.</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Furnished Property</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0" w:history="1">
        <w:r w:rsidR="00733EBF" w:rsidRPr="00513557">
          <w:rPr>
            <w:rStyle w:val="Hyperlink"/>
            <w:noProof/>
            <w:sz w:val="18"/>
            <w:szCs w:val="18"/>
          </w:rPr>
          <w:t>19.</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Gratuities and Kickbacks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1" w:history="1">
        <w:r w:rsidR="00733EBF" w:rsidRPr="00513557">
          <w:rPr>
            <w:rStyle w:val="Hyperlink"/>
            <w:noProof/>
            <w:sz w:val="18"/>
            <w:szCs w:val="18"/>
          </w:rPr>
          <w:t>20.</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Guaranty in Support of Prime Contracts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2" w:history="1">
        <w:r w:rsidR="00733EBF" w:rsidRPr="00513557">
          <w:rPr>
            <w:rStyle w:val="Hyperlink"/>
            <w:noProof/>
            <w:sz w:val="18"/>
            <w:szCs w:val="18"/>
          </w:rPr>
          <w:t>21.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Indemnity</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3" w:history="1">
        <w:r w:rsidR="00733EBF" w:rsidRPr="00513557">
          <w:rPr>
            <w:rStyle w:val="Hyperlink"/>
            <w:noProof/>
            <w:sz w:val="18"/>
            <w:szCs w:val="18"/>
          </w:rPr>
          <w:t>22.</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Independent Contractor</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4" w:history="1">
        <w:r w:rsidR="00733EBF" w:rsidRPr="00513557">
          <w:rPr>
            <w:rStyle w:val="Hyperlink"/>
            <w:noProof/>
            <w:sz w:val="18"/>
            <w:szCs w:val="18"/>
          </w:rPr>
          <w:t>23.</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Inspection and Acceptance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5" w:history="1">
        <w:r w:rsidR="00733EBF" w:rsidRPr="00513557">
          <w:rPr>
            <w:rStyle w:val="Hyperlink"/>
            <w:noProof/>
            <w:sz w:val="18"/>
            <w:szCs w:val="18"/>
          </w:rPr>
          <w:t>24.</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Insurance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6" w:history="1">
        <w:r w:rsidR="00733EBF" w:rsidRPr="00513557">
          <w:rPr>
            <w:rStyle w:val="Hyperlink"/>
            <w:noProof/>
            <w:sz w:val="18"/>
            <w:szCs w:val="18"/>
          </w:rPr>
          <w:t>25.</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Invoices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7" w:history="1">
        <w:r w:rsidR="00733EBF" w:rsidRPr="00513557">
          <w:rPr>
            <w:rStyle w:val="Hyperlink"/>
            <w:noProof/>
            <w:sz w:val="18"/>
            <w:szCs w:val="18"/>
          </w:rPr>
          <w:t>26.</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Liens with Right to Offset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8" w:history="1">
        <w:r w:rsidR="00733EBF" w:rsidRPr="00513557">
          <w:rPr>
            <w:rStyle w:val="Hyperlink"/>
            <w:noProof/>
            <w:sz w:val="18"/>
            <w:szCs w:val="18"/>
          </w:rPr>
          <w:t>27.</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Limitation on Liability</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49" w:history="1">
        <w:r w:rsidR="00733EBF" w:rsidRPr="00513557">
          <w:rPr>
            <w:rStyle w:val="Hyperlink"/>
            <w:noProof/>
            <w:sz w:val="18"/>
            <w:szCs w:val="18"/>
          </w:rPr>
          <w:t>28.</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New Materials and Authorized Sources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0" w:history="1">
        <w:r w:rsidR="00733EBF" w:rsidRPr="00513557">
          <w:rPr>
            <w:rStyle w:val="Hyperlink"/>
            <w:noProof/>
            <w:sz w:val="18"/>
            <w:szCs w:val="18"/>
          </w:rPr>
          <w:t>29.</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No Advertising</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1" w:history="1">
        <w:r w:rsidR="00733EBF" w:rsidRPr="00513557">
          <w:rPr>
            <w:rStyle w:val="Hyperlink"/>
            <w:noProof/>
            <w:sz w:val="18"/>
            <w:szCs w:val="18"/>
          </w:rPr>
          <w:t>30.</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No Hire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2" w:history="1">
        <w:r w:rsidR="00733EBF" w:rsidRPr="00513557">
          <w:rPr>
            <w:rStyle w:val="Hyperlink"/>
            <w:noProof/>
            <w:sz w:val="18"/>
            <w:szCs w:val="18"/>
          </w:rPr>
          <w:t>31.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No Smoking/Tobacco Policy,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3" w:history="1">
        <w:r w:rsidR="00733EBF" w:rsidRPr="00513557">
          <w:rPr>
            <w:rStyle w:val="Hyperlink"/>
            <w:noProof/>
            <w:sz w:val="18"/>
            <w:szCs w:val="18"/>
          </w:rPr>
          <w:t>32.</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Notices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4" w:history="1">
        <w:r w:rsidR="00733EBF" w:rsidRPr="00513557">
          <w:rPr>
            <w:rStyle w:val="Hyperlink"/>
            <w:noProof/>
            <w:sz w:val="18"/>
            <w:szCs w:val="18"/>
          </w:rPr>
          <w:t>33.</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Order of Precedence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5" w:history="1">
        <w:r w:rsidR="00733EBF" w:rsidRPr="00513557">
          <w:rPr>
            <w:rStyle w:val="Hyperlink"/>
            <w:noProof/>
            <w:sz w:val="18"/>
            <w:szCs w:val="18"/>
          </w:rPr>
          <w:t>34.</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Packing and Shipment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6" w:history="1">
        <w:r w:rsidR="00733EBF" w:rsidRPr="00513557">
          <w:rPr>
            <w:rStyle w:val="Hyperlink"/>
            <w:noProof/>
            <w:sz w:val="18"/>
            <w:szCs w:val="18"/>
          </w:rPr>
          <w:t>35.</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Payment, Taxes and Duties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7" w:history="1">
        <w:r w:rsidR="00733EBF" w:rsidRPr="00513557">
          <w:rPr>
            <w:rStyle w:val="Hyperlink"/>
            <w:noProof/>
            <w:sz w:val="18"/>
            <w:szCs w:val="18"/>
          </w:rPr>
          <w:t>36.</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Pricing</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8" w:history="1">
        <w:r w:rsidR="00733EBF" w:rsidRPr="00513557">
          <w:rPr>
            <w:rStyle w:val="Hyperlink"/>
            <w:noProof/>
            <w:sz w:val="18"/>
            <w:szCs w:val="18"/>
          </w:rPr>
          <w:t>37.</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Problem Identification Reports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59" w:history="1">
        <w:r w:rsidR="00733EBF" w:rsidRPr="00513557">
          <w:rPr>
            <w:rStyle w:val="Hyperlink"/>
            <w:noProof/>
            <w:sz w:val="18"/>
            <w:szCs w:val="18"/>
          </w:rPr>
          <w:t>38.</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Quality</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0" w:history="1">
        <w:r w:rsidR="00733EBF" w:rsidRPr="00513557">
          <w:rPr>
            <w:rStyle w:val="Hyperlink"/>
            <w:noProof/>
            <w:sz w:val="18"/>
            <w:szCs w:val="18"/>
          </w:rPr>
          <w:t>39.</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Rights for Audit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1" w:history="1">
        <w:r w:rsidR="00733EBF" w:rsidRPr="00513557">
          <w:rPr>
            <w:rStyle w:val="Hyperlink"/>
            <w:noProof/>
            <w:sz w:val="18"/>
            <w:szCs w:val="18"/>
          </w:rPr>
          <w:t>40</w:t>
        </w:r>
        <w:r w:rsidR="00733EBF" w:rsidRPr="00513557">
          <w:rPr>
            <w:rStyle w:val="Hyperlink"/>
            <w:bCs/>
            <w:iCs/>
            <w:noProof/>
            <w:sz w:val="18"/>
            <w:szCs w:val="18"/>
          </w:rPr>
          <w:t>.</w:t>
        </w:r>
        <w:r w:rsidR="00733EBF" w:rsidRPr="00513557">
          <w:rPr>
            <w:rFonts w:asciiTheme="minorHAnsi" w:eastAsiaTheme="minorEastAsia" w:hAnsiTheme="minorHAnsi" w:cstheme="minorBidi"/>
            <w:noProof/>
            <w:sz w:val="18"/>
            <w:szCs w:val="18"/>
          </w:rPr>
          <w:tab/>
        </w:r>
        <w:r w:rsidR="00733EBF" w:rsidRPr="00513557">
          <w:rPr>
            <w:rStyle w:val="Hyperlink"/>
            <w:bCs/>
            <w:iCs/>
            <w:noProof/>
            <w:sz w:val="18"/>
            <w:szCs w:val="18"/>
          </w:rPr>
          <w:t>Safety,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2" w:history="1">
        <w:r w:rsidR="00733EBF" w:rsidRPr="00513557">
          <w:rPr>
            <w:rStyle w:val="Hyperlink"/>
            <w:noProof/>
            <w:sz w:val="18"/>
            <w:szCs w:val="18"/>
          </w:rPr>
          <w:t>41.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Scope of Performance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3" w:history="1">
        <w:r w:rsidR="00733EBF" w:rsidRPr="00513557">
          <w:rPr>
            <w:rStyle w:val="Hyperlink"/>
            <w:noProof/>
            <w:sz w:val="18"/>
            <w:szCs w:val="18"/>
          </w:rPr>
          <w:t>42.</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Screening:  Background Check, Credit History Check and Drug Screen</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4" w:history="1">
        <w:r w:rsidR="00733EBF" w:rsidRPr="00513557">
          <w:rPr>
            <w:rStyle w:val="Hyperlink"/>
            <w:bCs/>
            <w:iCs/>
            <w:noProof/>
            <w:sz w:val="18"/>
            <w:szCs w:val="18"/>
          </w:rPr>
          <w:t>43.</w:t>
        </w:r>
        <w:r w:rsidR="00733EBF" w:rsidRPr="00513557">
          <w:rPr>
            <w:rFonts w:asciiTheme="minorHAnsi" w:eastAsiaTheme="minorEastAsia" w:hAnsiTheme="minorHAnsi" w:cstheme="minorBidi"/>
            <w:noProof/>
            <w:sz w:val="18"/>
            <w:szCs w:val="18"/>
          </w:rPr>
          <w:tab/>
        </w:r>
        <w:r w:rsidR="00733EBF" w:rsidRPr="00513557">
          <w:rPr>
            <w:rStyle w:val="Hyperlink"/>
            <w:bCs/>
            <w:iCs/>
            <w:noProof/>
            <w:sz w:val="18"/>
            <w:szCs w:val="18"/>
          </w:rPr>
          <w:t>Security, if Seller Operates Within the Facilities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5" w:history="1">
        <w:r w:rsidR="00733EBF" w:rsidRPr="00513557">
          <w:rPr>
            <w:rStyle w:val="Hyperlink"/>
            <w:noProof/>
            <w:sz w:val="18"/>
            <w:szCs w:val="18"/>
          </w:rPr>
          <w:t>44.</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Seller’s Personnel and Management</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6" w:history="1">
        <w:r w:rsidR="00733EBF" w:rsidRPr="00513557">
          <w:rPr>
            <w:rStyle w:val="Hyperlink"/>
            <w:noProof/>
            <w:sz w:val="18"/>
            <w:szCs w:val="18"/>
          </w:rPr>
          <w:t>45.</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Setoffs/Back</w:t>
        </w:r>
        <w:r w:rsidR="00455565" w:rsidRPr="00513557">
          <w:rPr>
            <w:rStyle w:val="Hyperlink"/>
            <w:noProof/>
            <w:sz w:val="18"/>
            <w:szCs w:val="18"/>
          </w:rPr>
          <w:t>-</w:t>
        </w:r>
        <w:r w:rsidR="00733EBF" w:rsidRPr="00513557">
          <w:rPr>
            <w:rStyle w:val="Hyperlink"/>
            <w:noProof/>
            <w:sz w:val="18"/>
            <w:szCs w:val="18"/>
          </w:rPr>
          <w:t>charges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7" w:history="1">
        <w:r w:rsidR="00733EBF" w:rsidRPr="00513557">
          <w:rPr>
            <w:rStyle w:val="Hyperlink"/>
            <w:noProof/>
            <w:sz w:val="18"/>
            <w:szCs w:val="18"/>
          </w:rPr>
          <w:t>46.</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Shelf Life Requirements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8" w:history="1">
        <w:r w:rsidR="00733EBF" w:rsidRPr="00513557">
          <w:rPr>
            <w:rStyle w:val="Hyperlink"/>
            <w:noProof/>
            <w:sz w:val="18"/>
            <w:szCs w:val="18"/>
          </w:rPr>
          <w:t>47.</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Survival</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69" w:history="1">
        <w:r w:rsidR="00733EBF" w:rsidRPr="00513557">
          <w:rPr>
            <w:rStyle w:val="Hyperlink"/>
            <w:noProof/>
            <w:sz w:val="18"/>
            <w:szCs w:val="18"/>
          </w:rPr>
          <w:t>48.</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Termination for Convenience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70" w:history="1">
        <w:r w:rsidR="00733EBF" w:rsidRPr="00513557">
          <w:rPr>
            <w:rStyle w:val="Hyperlink"/>
            <w:noProof/>
            <w:sz w:val="18"/>
            <w:szCs w:val="18"/>
          </w:rPr>
          <w:t>49.</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Time of Performance</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71" w:history="1">
        <w:r w:rsidR="00733EBF" w:rsidRPr="00513557">
          <w:rPr>
            <w:rStyle w:val="Hyperlink"/>
            <w:noProof/>
            <w:sz w:val="18"/>
            <w:szCs w:val="18"/>
          </w:rPr>
          <w:t>50.</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Title and Risk of Loss</w:t>
        </w:r>
        <w:r w:rsidR="00733EBF" w:rsidRPr="00513557">
          <w:rPr>
            <w:noProof/>
            <w:webHidden/>
            <w:sz w:val="18"/>
            <w:szCs w:val="18"/>
          </w:rPr>
          <w:tab/>
        </w:r>
      </w:hyperlink>
    </w:p>
    <w:p w:rsidR="00733EBF" w:rsidRPr="00513557" w:rsidRDefault="006D3E3C">
      <w:pPr>
        <w:pStyle w:val="TOC1"/>
        <w:tabs>
          <w:tab w:val="left" w:pos="960"/>
        </w:tabs>
        <w:rPr>
          <w:rFonts w:asciiTheme="minorHAnsi" w:eastAsiaTheme="minorEastAsia" w:hAnsiTheme="minorHAnsi" w:cstheme="minorBidi"/>
          <w:noProof/>
          <w:sz w:val="18"/>
          <w:szCs w:val="18"/>
        </w:rPr>
      </w:pPr>
      <w:hyperlink w:anchor="_Toc288034172" w:history="1">
        <w:r w:rsidR="00733EBF" w:rsidRPr="00513557">
          <w:rPr>
            <w:rStyle w:val="Hyperlink"/>
            <w:noProof/>
            <w:sz w:val="18"/>
            <w:szCs w:val="18"/>
          </w:rPr>
          <w:t>51.</w:t>
        </w:r>
        <w:r w:rsidR="00733EBF" w:rsidRPr="00513557">
          <w:rPr>
            <w:rFonts w:asciiTheme="minorHAnsi" w:eastAsiaTheme="minorEastAsia" w:hAnsiTheme="minorHAnsi" w:cstheme="minorBidi"/>
            <w:noProof/>
            <w:sz w:val="18"/>
            <w:szCs w:val="18"/>
          </w:rPr>
          <w:tab/>
        </w:r>
        <w:r w:rsidR="00733EBF" w:rsidRPr="00513557">
          <w:rPr>
            <w:rStyle w:val="Hyperlink"/>
            <w:noProof/>
            <w:sz w:val="18"/>
            <w:szCs w:val="18"/>
          </w:rPr>
          <w:t>Waiver</w:t>
        </w:r>
        <w:r w:rsidR="00733EBF" w:rsidRPr="00513557">
          <w:rPr>
            <w:noProof/>
            <w:webHidden/>
            <w:sz w:val="18"/>
            <w:szCs w:val="18"/>
          </w:rPr>
          <w:tab/>
        </w:r>
      </w:hyperlink>
    </w:p>
    <w:p w:rsidR="004D0488" w:rsidRPr="00513557" w:rsidRDefault="006D3E3C" w:rsidP="00695515">
      <w:pPr>
        <w:pStyle w:val="Footer"/>
        <w:tabs>
          <w:tab w:val="clear" w:pos="4320"/>
          <w:tab w:val="clear" w:pos="8640"/>
        </w:tabs>
        <w:ind w:hanging="720"/>
        <w:rPr>
          <w:sz w:val="18"/>
          <w:szCs w:val="18"/>
        </w:rPr>
      </w:pPr>
      <w:r w:rsidRPr="00513557">
        <w:rPr>
          <w:sz w:val="18"/>
          <w:szCs w:val="18"/>
        </w:rPr>
        <w:fldChar w:fldCharType="end"/>
      </w:r>
    </w:p>
    <w:p w:rsidR="00952243" w:rsidRPr="00D078D3" w:rsidRDefault="004D0488" w:rsidP="00172B35">
      <w:pPr>
        <w:pStyle w:val="Footer"/>
        <w:widowControl/>
        <w:tabs>
          <w:tab w:val="clear" w:pos="4320"/>
          <w:tab w:val="clear" w:pos="8640"/>
          <w:tab w:val="left" w:pos="-1440"/>
          <w:tab w:val="left" w:pos="9090"/>
          <w:tab w:val="right" w:leader="dot" w:pos="9360"/>
        </w:tabs>
        <w:rPr>
          <w:sz w:val="22"/>
          <w:szCs w:val="22"/>
        </w:rPr>
      </w:pPr>
      <w:r w:rsidRPr="00D078D3">
        <w:rPr>
          <w:sz w:val="22"/>
          <w:szCs w:val="22"/>
        </w:rPr>
        <w:br w:type="page"/>
      </w:r>
    </w:p>
    <w:p w:rsidR="00990472" w:rsidRPr="00455565" w:rsidRDefault="00047049" w:rsidP="00047049">
      <w:pPr>
        <w:pStyle w:val="Heading2"/>
        <w:keepNext w:val="0"/>
        <w:widowControl/>
        <w:spacing w:before="120" w:after="120"/>
        <w:jc w:val="left"/>
        <w:rPr>
          <w:sz w:val="20"/>
        </w:rPr>
      </w:pPr>
      <w:r w:rsidRPr="00047049">
        <w:rPr>
          <w:b w:val="0"/>
          <w:i w:val="0"/>
          <w:sz w:val="22"/>
          <w:szCs w:val="22"/>
        </w:rPr>
        <w:lastRenderedPageBreak/>
        <w:t>1.</w:t>
      </w:r>
      <w:r>
        <w:rPr>
          <w:i w:val="0"/>
          <w:sz w:val="22"/>
          <w:szCs w:val="22"/>
        </w:rPr>
        <w:tab/>
      </w:r>
      <w:r w:rsidR="00990472" w:rsidRPr="00455565">
        <w:rPr>
          <w:i w:val="0"/>
          <w:sz w:val="20"/>
        </w:rPr>
        <w:t>Definitions</w:t>
      </w:r>
      <w:r w:rsidR="006D3E3C" w:rsidRPr="00455565">
        <w:rPr>
          <w:i w:val="0"/>
          <w:sz w:val="20"/>
        </w:rPr>
        <w:fldChar w:fldCharType="begin"/>
      </w:r>
      <w:r w:rsidRPr="00455565">
        <w:rPr>
          <w:sz w:val="20"/>
        </w:rPr>
        <w:instrText xml:space="preserve"> TC "</w:instrText>
      </w:r>
      <w:bookmarkStart w:id="0" w:name="_Toc288034122"/>
      <w:r w:rsidRPr="00455565">
        <w:rPr>
          <w:b w:val="0"/>
          <w:i w:val="0"/>
          <w:sz w:val="20"/>
        </w:rPr>
        <w:instrText>1.</w:instrText>
      </w:r>
      <w:r w:rsidRPr="00455565">
        <w:rPr>
          <w:i w:val="0"/>
          <w:sz w:val="20"/>
        </w:rPr>
        <w:tab/>
        <w:instrText>Definitions</w:instrText>
      </w:r>
      <w:bookmarkEnd w:id="0"/>
      <w:r w:rsidRPr="00455565">
        <w:rPr>
          <w:sz w:val="20"/>
        </w:rPr>
        <w:instrText xml:space="preserve">" \f C \l "1" </w:instrText>
      </w:r>
      <w:r w:rsidR="006D3E3C" w:rsidRPr="00455565">
        <w:rPr>
          <w:i w:val="0"/>
          <w:sz w:val="20"/>
        </w:rPr>
        <w:fldChar w:fldCharType="end"/>
      </w:r>
    </w:p>
    <w:p w:rsidR="00990472" w:rsidRPr="00455565" w:rsidRDefault="00990472" w:rsidP="00E04923">
      <w:pPr>
        <w:widowControl/>
        <w:spacing w:before="120" w:after="120"/>
        <w:ind w:left="720"/>
        <w:jc w:val="both"/>
        <w:rPr>
          <w:sz w:val="20"/>
        </w:rPr>
      </w:pPr>
      <w:r w:rsidRPr="00455565">
        <w:rPr>
          <w:sz w:val="20"/>
        </w:rPr>
        <w:t>The following terms shall have the meanings set forth below throughout this Contract:</w:t>
      </w:r>
    </w:p>
    <w:p w:rsidR="00990472" w:rsidRPr="00455565" w:rsidRDefault="00990472" w:rsidP="00E04923">
      <w:pPr>
        <w:widowControl/>
        <w:numPr>
          <w:ilvl w:val="0"/>
          <w:numId w:val="9"/>
        </w:numPr>
        <w:tabs>
          <w:tab w:val="clear" w:pos="1260"/>
        </w:tabs>
        <w:spacing w:before="120" w:after="120"/>
        <w:ind w:left="1440"/>
        <w:jc w:val="both"/>
        <w:rPr>
          <w:sz w:val="20"/>
        </w:rPr>
      </w:pPr>
      <w:r w:rsidRPr="00455565">
        <w:rPr>
          <w:sz w:val="20"/>
        </w:rPr>
        <w:t>“</w:t>
      </w:r>
      <w:r w:rsidRPr="00455565">
        <w:rPr>
          <w:b/>
          <w:sz w:val="20"/>
        </w:rPr>
        <w:t>ABS</w:t>
      </w:r>
      <w:r w:rsidRPr="00455565">
        <w:rPr>
          <w:sz w:val="20"/>
        </w:rPr>
        <w:t>” means the American Bureau of Shipping.</w:t>
      </w:r>
    </w:p>
    <w:p w:rsidR="00990472" w:rsidRPr="00455565" w:rsidRDefault="00990472" w:rsidP="00E04923">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Buyer</w:t>
      </w:r>
      <w:r w:rsidRPr="00455565">
        <w:rPr>
          <w:sz w:val="20"/>
        </w:rPr>
        <w:t>” means National Steel and Shipbuilding Company, aka General Dynamics NASSCO or NASSCO.</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w:t>
      </w:r>
      <w:r w:rsidRPr="00455565">
        <w:rPr>
          <w:sz w:val="20"/>
        </w:rPr>
        <w:t xml:space="preserve">” means the Purchase Order between Buyer and Seller, including these General Terms and Conditions, the Special Terms and Conditions, the Specifications, and any other documents incorporated by reference.  From time to time, the Purchase Order may be replaced by an </w:t>
      </w:r>
      <w:r w:rsidR="008A2B7E" w:rsidRPr="00455565">
        <w:rPr>
          <w:sz w:val="20"/>
        </w:rPr>
        <w:t>a</w:t>
      </w:r>
      <w:r w:rsidRPr="00455565">
        <w:rPr>
          <w:sz w:val="20"/>
        </w:rPr>
        <w:t xml:space="preserve">greement for either particular services or goods.  This </w:t>
      </w:r>
      <w:r w:rsidR="008A2B7E" w:rsidRPr="00455565">
        <w:rPr>
          <w:sz w:val="20"/>
        </w:rPr>
        <w:t>a</w:t>
      </w:r>
      <w:r w:rsidRPr="00455565">
        <w:rPr>
          <w:sz w:val="20"/>
        </w:rPr>
        <w:t xml:space="preserve">greement may be in the form of a letter.  If this circumstance is present, then the “Contract” shall consist of the Purchase Order, the </w:t>
      </w:r>
      <w:r w:rsidR="00AB5DA4" w:rsidRPr="00455565">
        <w:rPr>
          <w:sz w:val="20"/>
        </w:rPr>
        <w:t>agreement (whether in the form of a formal contract or letter contract), all of these General Terms and Conditions, the Special Terms and Conditions, the Specifications, and any other documents incorporated by reference by NASSCO.</w:t>
      </w:r>
    </w:p>
    <w:p w:rsidR="00990472" w:rsidRPr="00455565" w:rsidRDefault="00AB5DA4"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w:t>
      </w:r>
      <w:r w:rsidR="00990472" w:rsidRPr="00455565">
        <w:rPr>
          <w:b/>
          <w:sz w:val="20"/>
        </w:rPr>
        <w:t xml:space="preserve"> Price</w:t>
      </w:r>
      <w:r w:rsidR="00990472" w:rsidRPr="00455565">
        <w:rPr>
          <w:sz w:val="20"/>
        </w:rPr>
        <w:t>” means the total amount to be paid by Buyer to Seller in consideration of Seller’s full performance of this Contract, as set forth on the face of the Purchase Order.</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 Problem</w:t>
      </w:r>
      <w:r w:rsidRPr="00455565">
        <w:rPr>
          <w:sz w:val="20"/>
        </w:rPr>
        <w:t>” means a fact or circumstance of which the Seller is aware that does, will or reasonably is anticipated to (1) have a significant or substantial impact on the delivery schedule or completion of the Contract or the cost of the Contract (increase or decrease) or (2)</w:t>
      </w:r>
      <w:r w:rsidR="00C90BDD" w:rsidRPr="00455565">
        <w:rPr>
          <w:sz w:val="20"/>
        </w:rPr>
        <w:t> </w:t>
      </w:r>
      <w:r w:rsidRPr="00455565">
        <w:rPr>
          <w:sz w:val="20"/>
        </w:rPr>
        <w:t>requires modification to the Contract or Specification(s). The terms “significant” and “substantial” shall be interpreted in the same manner as they would be interpreted by a reasonably prudent business person under the relevant circumstances.</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 Products</w:t>
      </w:r>
      <w:r w:rsidRPr="00455565">
        <w:rPr>
          <w:sz w:val="20"/>
        </w:rPr>
        <w:t xml:space="preserve">” means the products, material, apparatus, equipment, supplies, articles, </w:t>
      </w:r>
      <w:r w:rsidR="00555247" w:rsidRPr="00455565">
        <w:rPr>
          <w:sz w:val="20"/>
        </w:rPr>
        <w:t xml:space="preserve">data </w:t>
      </w:r>
      <w:r w:rsidRPr="00455565">
        <w:rPr>
          <w:sz w:val="20"/>
        </w:rPr>
        <w:t>or other goods to be furnished by Seller under this Contract.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 Work</w:t>
      </w:r>
      <w:r w:rsidRPr="00455565">
        <w:rPr>
          <w:sz w:val="20"/>
        </w:rPr>
        <w:t>” means the services and/or goods which are the subject of this Contract.  Unless otherwise specifically defined, “Contract Work” includes any Contract Products called for by this Contract.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Contracting Officer</w:t>
      </w:r>
      <w:r w:rsidRPr="00455565">
        <w:rPr>
          <w:sz w:val="20"/>
        </w:rPr>
        <w:t xml:space="preserve">” means person authorized to negotiate, </w:t>
      </w:r>
      <w:proofErr w:type="gramStart"/>
      <w:r w:rsidRPr="00455565">
        <w:rPr>
          <w:sz w:val="20"/>
        </w:rPr>
        <w:t>approve</w:t>
      </w:r>
      <w:proofErr w:type="gramEnd"/>
      <w:r w:rsidRPr="00455565">
        <w:rPr>
          <w:sz w:val="20"/>
        </w:rPr>
        <w:t>, enter into and deliver contracts, and change orders thereto, for the acquisition of material, personal and intellectual property and/or services for the Government.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Delivery</w:t>
      </w:r>
      <w:r w:rsidRPr="00455565">
        <w:rPr>
          <w:sz w:val="20"/>
        </w:rPr>
        <w:t xml:space="preserve">” means preliminary acceptance of the Vessel by the Government </w:t>
      </w:r>
      <w:r w:rsidR="005435EC" w:rsidRPr="00455565">
        <w:rPr>
          <w:sz w:val="20"/>
        </w:rPr>
        <w:t xml:space="preserve">or the Owner </w:t>
      </w:r>
      <w:r w:rsidRPr="00455565">
        <w:rPr>
          <w:sz w:val="20"/>
        </w:rPr>
        <w:t xml:space="preserve">whereby the Government </w:t>
      </w:r>
      <w:r w:rsidR="005435EC" w:rsidRPr="00455565">
        <w:rPr>
          <w:sz w:val="20"/>
        </w:rPr>
        <w:t xml:space="preserve">or the Owner </w:t>
      </w:r>
      <w:r w:rsidRPr="00455565">
        <w:rPr>
          <w:sz w:val="20"/>
        </w:rPr>
        <w:t>assumes responsibility for the Vessel and the Guaranty Period commences.</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Dispute</w:t>
      </w:r>
      <w:r w:rsidRPr="00455565">
        <w:rPr>
          <w:sz w:val="20"/>
        </w:rPr>
        <w:t>” means a disagreement as to the validity of a payment or performance position taken by one party to this Contract with respect to the other.</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Environmental Incident</w:t>
      </w:r>
      <w:r w:rsidRPr="00455565">
        <w:rPr>
          <w:sz w:val="20"/>
        </w:rPr>
        <w:t xml:space="preserve">” means the actual or potential release, spill, discharge or other loss of control of a hazardous substance or hazardous waste. </w:t>
      </w:r>
    </w:p>
    <w:p w:rsidR="005435EC" w:rsidRPr="00455565" w:rsidRDefault="00F2151E" w:rsidP="003172B1">
      <w:pPr>
        <w:widowControl/>
        <w:numPr>
          <w:ilvl w:val="0"/>
          <w:numId w:val="9"/>
        </w:numPr>
        <w:tabs>
          <w:tab w:val="clear" w:pos="1260"/>
        </w:tabs>
        <w:spacing w:before="120" w:after="120"/>
        <w:ind w:left="720" w:firstLine="0"/>
        <w:jc w:val="both"/>
        <w:rPr>
          <w:sz w:val="20"/>
        </w:rPr>
      </w:pPr>
      <w:r w:rsidRPr="00455565">
        <w:rPr>
          <w:sz w:val="20"/>
        </w:rPr>
        <w:t>“</w:t>
      </w:r>
      <w:r w:rsidR="005435EC" w:rsidRPr="00455565">
        <w:rPr>
          <w:b/>
          <w:sz w:val="20"/>
        </w:rPr>
        <w:t>Facilities</w:t>
      </w:r>
      <w:r w:rsidR="005435EC" w:rsidRPr="00455565">
        <w:rPr>
          <w:sz w:val="20"/>
        </w:rPr>
        <w:t>” means NASSCO’s shipyard and other facilities used by Buyer or its affiliates located in the San Diego, California area or Baja California, Mexico</w:t>
      </w:r>
      <w:r w:rsidR="00EB6BDB" w:rsidRPr="00455565">
        <w:rPr>
          <w:sz w:val="20"/>
        </w:rPr>
        <w:t xml:space="preserve"> or anywhere else designated by Buyer, including but not limited to, Government military bases, and customer shipyards</w:t>
      </w:r>
      <w:r w:rsidR="005435EC" w:rsidRPr="00455565">
        <w:rPr>
          <w:sz w:val="20"/>
        </w:rPr>
        <w: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FAR</w:t>
      </w:r>
      <w:r w:rsidRPr="00455565">
        <w:rPr>
          <w:sz w:val="20"/>
        </w:rPr>
        <w:t>” means Federal Acquisition Regulation as contained in Title 48, Code of Federal Regulations, and unless otherwise indicated shall be deemed to include the Department of Defense FAR Supplement (“</w:t>
      </w:r>
      <w:r w:rsidRPr="00455565">
        <w:rPr>
          <w:b/>
          <w:sz w:val="20"/>
        </w:rPr>
        <w:t>DFARS</w:t>
      </w:r>
      <w:r w:rsidRPr="00455565">
        <w:rPr>
          <w:sz w:val="20"/>
        </w:rPr>
        <w:t>”) as similarly contained in Title 48, Code of Federal Regulations.  In the event of a conflict between the FAR and the DFARS provisions included in the Contract, the DFARS provisions shall prevail.</w:t>
      </w:r>
    </w:p>
    <w:p w:rsidR="00990472" w:rsidRPr="00455565" w:rsidRDefault="00990472" w:rsidP="003172B1">
      <w:pPr>
        <w:widowControl/>
        <w:numPr>
          <w:ilvl w:val="0"/>
          <w:numId w:val="9"/>
        </w:numPr>
        <w:tabs>
          <w:tab w:val="clear" w:pos="1260"/>
          <w:tab w:val="num" w:pos="720"/>
        </w:tabs>
        <w:spacing w:before="120" w:after="120"/>
        <w:ind w:left="720" w:firstLine="0"/>
        <w:jc w:val="both"/>
        <w:rPr>
          <w:sz w:val="20"/>
        </w:rPr>
      </w:pPr>
      <w:r w:rsidRPr="00455565">
        <w:rPr>
          <w:sz w:val="20"/>
        </w:rPr>
        <w:t>“</w:t>
      </w:r>
      <w:r w:rsidRPr="00455565">
        <w:rPr>
          <w:b/>
          <w:sz w:val="20"/>
        </w:rPr>
        <w:t>Force Majeure</w:t>
      </w:r>
      <w:r w:rsidRPr="00455565">
        <w:rPr>
          <w:sz w:val="20"/>
        </w:rPr>
        <w:t xml:space="preserve">” shall mean any event or occurrence beyond the reasonable control and without the fault or negligence of either party, which by exercise of due diligence, such party shall not have been able to avoid or overcome. Such events and occurrences may include, by way of example natural disasters, floods, windstorms, unusually severe weather and other acts of God, fires, explosions, riots, wars, sabotage, power failures, and acts of the Government.  Failures or delays caused by a Force Majeure circumstance are neither compensable nor a breach, under the terms of this Contract. </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lastRenderedPageBreak/>
        <w:t>“</w:t>
      </w:r>
      <w:r w:rsidRPr="00455565">
        <w:rPr>
          <w:b/>
          <w:sz w:val="20"/>
        </w:rPr>
        <w:t>Furnished Property</w:t>
      </w:r>
      <w:r w:rsidRPr="00455565">
        <w:rPr>
          <w:sz w:val="20"/>
        </w:rPr>
        <w:t>” means property owned</w:t>
      </w:r>
      <w:r w:rsidR="0096168E" w:rsidRPr="00455565">
        <w:rPr>
          <w:sz w:val="20"/>
        </w:rPr>
        <w:t>, leased, rented, or held in bailment</w:t>
      </w:r>
      <w:r w:rsidRPr="00455565">
        <w:rPr>
          <w:sz w:val="20"/>
        </w:rPr>
        <w:t xml:space="preserve"> by Buyer</w:t>
      </w:r>
      <w:r w:rsidR="004D7442" w:rsidRPr="00455565">
        <w:rPr>
          <w:sz w:val="20"/>
        </w:rPr>
        <w:t xml:space="preserve">, </w:t>
      </w:r>
      <w:r w:rsidRPr="00455565">
        <w:rPr>
          <w:sz w:val="20"/>
        </w:rPr>
        <w:t>the Government</w:t>
      </w:r>
      <w:r w:rsidR="004D7442" w:rsidRPr="00455565">
        <w:rPr>
          <w:sz w:val="20"/>
        </w:rPr>
        <w:t xml:space="preserve"> or the Owner </w:t>
      </w:r>
      <w:r w:rsidR="0096168E" w:rsidRPr="00455565">
        <w:rPr>
          <w:sz w:val="20"/>
        </w:rPr>
        <w:t xml:space="preserve">and that has been </w:t>
      </w:r>
      <w:r w:rsidRPr="00455565">
        <w:rPr>
          <w:sz w:val="20"/>
        </w:rPr>
        <w:t>provided to Seller for Seller’s benefit.</w:t>
      </w:r>
      <w:r w:rsidR="005435EC" w:rsidRPr="00455565">
        <w:rPr>
          <w:sz w:val="20"/>
        </w:rPr>
        <w:t xml:space="preserve">  F</w:t>
      </w:r>
      <w:r w:rsidR="0096168E" w:rsidRPr="00455565">
        <w:rPr>
          <w:sz w:val="20"/>
        </w:rPr>
        <w:t>urnished Property may include equipment, tools, devices, apparatus or property belonging to Buyer.</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Government</w:t>
      </w:r>
      <w:r w:rsidRPr="00455565">
        <w:rPr>
          <w:sz w:val="20"/>
        </w:rPr>
        <w:t>” means the Unites States of America, acting through its authorized representative, the Department of the Navy.</w:t>
      </w:r>
    </w:p>
    <w:p w:rsidR="00990472" w:rsidRPr="00455565" w:rsidRDefault="00990472" w:rsidP="003172B1">
      <w:pPr>
        <w:widowControl/>
        <w:numPr>
          <w:ilvl w:val="0"/>
          <w:numId w:val="9"/>
        </w:numPr>
        <w:tabs>
          <w:tab w:val="clear" w:pos="1260"/>
          <w:tab w:val="num" w:pos="720"/>
        </w:tabs>
        <w:spacing w:before="120" w:after="120"/>
        <w:ind w:left="720" w:firstLine="0"/>
        <w:jc w:val="both"/>
        <w:rPr>
          <w:sz w:val="20"/>
        </w:rPr>
      </w:pPr>
      <w:r w:rsidRPr="00455565">
        <w:rPr>
          <w:sz w:val="20"/>
        </w:rPr>
        <w:t>“</w:t>
      </w:r>
      <w:r w:rsidRPr="00455565">
        <w:rPr>
          <w:b/>
          <w:sz w:val="20"/>
        </w:rPr>
        <w:t>Guaranty Period</w:t>
      </w:r>
      <w:r w:rsidRPr="00455565">
        <w:rPr>
          <w:sz w:val="20"/>
        </w:rPr>
        <w:t>” shall mean the period for which Seller guaranties to Buyer, the Government</w:t>
      </w:r>
      <w:r w:rsidR="005435EC" w:rsidRPr="00455565">
        <w:rPr>
          <w:sz w:val="20"/>
        </w:rPr>
        <w:t xml:space="preserve"> or Owner</w:t>
      </w:r>
      <w:r w:rsidRPr="00455565">
        <w:rPr>
          <w:sz w:val="20"/>
        </w:rPr>
        <w:t>, and their successors and assigns, that the Contract Work will conform to this Contract and will be free from defects in material, workmanship and design and will conform to the Specifications for a period defined in the Prime Contract after Delivery of the Vessel to the Government</w:t>
      </w:r>
      <w:r w:rsidR="005435EC" w:rsidRPr="00455565">
        <w:rPr>
          <w:sz w:val="20"/>
        </w:rPr>
        <w:t xml:space="preserve"> or Owner</w:t>
      </w:r>
      <w:r w:rsidRPr="00455565">
        <w:rPr>
          <w:sz w:val="20"/>
        </w:rPr>
        <w:t xml:space="preserve">, plus any additional time as required by the Prime Contract and as defined in the Military Shipbuilding Programs, Contract, Special Terms and Conditions for the applicable military program in the “Guaranty Period” Section.  </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Hull Structure</w:t>
      </w:r>
      <w:r w:rsidRPr="00455565">
        <w:rPr>
          <w:sz w:val="20"/>
        </w:rPr>
        <w:t>” means the shell, or outer casting, and internal structure below the main deck which provide both the floatation envelope and structural integrity of the Vessel in its normal operations.</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Lien</w:t>
      </w:r>
      <w:r w:rsidRPr="00455565">
        <w:rPr>
          <w:sz w:val="20"/>
        </w:rPr>
        <w:t xml:space="preserve">” means any lien, stop notice, bond right, security interest, encumbrance or other right </w:t>
      </w:r>
      <w:r w:rsidRPr="00455565">
        <w:rPr>
          <w:i/>
          <w:sz w:val="20"/>
        </w:rPr>
        <w:t xml:space="preserve">in </w:t>
      </w:r>
      <w:proofErr w:type="spellStart"/>
      <w:r w:rsidRPr="00455565">
        <w:rPr>
          <w:i/>
          <w:sz w:val="20"/>
        </w:rPr>
        <w:t>personam</w:t>
      </w:r>
      <w:proofErr w:type="spellEnd"/>
      <w:r w:rsidRPr="00455565">
        <w:rPr>
          <w:i/>
          <w:sz w:val="20"/>
        </w:rPr>
        <w:t xml:space="preserve"> </w:t>
      </w:r>
      <w:r w:rsidRPr="00455565">
        <w:rPr>
          <w:sz w:val="20"/>
        </w:rPr>
        <w:t xml:space="preserve">or </w:t>
      </w:r>
      <w:r w:rsidRPr="00455565">
        <w:rPr>
          <w:i/>
          <w:sz w:val="20"/>
        </w:rPr>
        <w:t xml:space="preserve">in </w:t>
      </w:r>
      <w:proofErr w:type="spellStart"/>
      <w:r w:rsidRPr="00455565">
        <w:rPr>
          <w:i/>
          <w:sz w:val="20"/>
        </w:rPr>
        <w:t>rem</w:t>
      </w:r>
      <w:proofErr w:type="spellEnd"/>
      <w:r w:rsidRPr="00455565">
        <w:rPr>
          <w:sz w:val="20"/>
        </w:rPr>
        <w:t xml:space="preserve"> against the Vessel</w:t>
      </w:r>
      <w:r w:rsidR="008B1019" w:rsidRPr="00455565">
        <w:rPr>
          <w:sz w:val="20"/>
        </w:rPr>
        <w:t xml:space="preserve"> the </w:t>
      </w:r>
      <w:r w:rsidRPr="00455565">
        <w:rPr>
          <w:sz w:val="20"/>
        </w:rPr>
        <w:t>Contract Products</w:t>
      </w:r>
      <w:r w:rsidR="008B1019" w:rsidRPr="00455565">
        <w:rPr>
          <w:sz w:val="20"/>
        </w:rPr>
        <w:t xml:space="preserve"> or Contract Work</w:t>
      </w:r>
      <w:r w:rsidRPr="00455565">
        <w:rPr>
          <w:sz w:val="20"/>
        </w:rPr>
        <w:t xml:space="preserve"> enforceable in a court of competent jurisdiction, including but not limited to mechanic’s liens.</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Manufacturing Materials</w:t>
      </w:r>
      <w:r w:rsidRPr="00455565">
        <w:rPr>
          <w:sz w:val="20"/>
        </w:rPr>
        <w:t>” means completed Contract Products, partially completed Contract Products, and materials, parts, tools, dies, fixtures, plans, drawings, information and contract rights that Seller has specifically produced or acquired for this Contract.</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NASSCO</w:t>
      </w:r>
      <w:r w:rsidRPr="00455565">
        <w:rPr>
          <w:sz w:val="20"/>
        </w:rPr>
        <w:t>” means National Steel and Shipbuilding Company.</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OCM</w:t>
      </w:r>
      <w:r w:rsidRPr="00455565">
        <w:rPr>
          <w:sz w:val="20"/>
        </w:rPr>
        <w:t>” means Original Component Manufacturer.</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OEM</w:t>
      </w:r>
      <w:r w:rsidRPr="00455565">
        <w:rPr>
          <w:sz w:val="20"/>
        </w:rPr>
        <w:t xml:space="preserve">” means Original Equipment Manufacturer. </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Owner</w:t>
      </w:r>
      <w:r w:rsidRPr="00455565">
        <w:rPr>
          <w:sz w:val="20"/>
        </w:rPr>
        <w:t>” means the party</w:t>
      </w:r>
      <w:r w:rsidR="005435EC" w:rsidRPr="00455565">
        <w:rPr>
          <w:sz w:val="20"/>
        </w:rPr>
        <w:t xml:space="preserve"> (which may be the Government or a commercial entity)</w:t>
      </w:r>
      <w:r w:rsidRPr="00455565">
        <w:rPr>
          <w:sz w:val="20"/>
        </w:rPr>
        <w:t xml:space="preserve"> for which the Vessel(s) is being constructed</w:t>
      </w:r>
      <w:r w:rsidR="00D07CD4" w:rsidRPr="00455565">
        <w:rPr>
          <w:sz w:val="20"/>
        </w:rPr>
        <w:t xml:space="preserve"> or repaired</w:t>
      </w:r>
      <w:r w:rsidRPr="00455565">
        <w:rPr>
          <w:sz w:val="20"/>
        </w:rPr>
        <w:t>.</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PIR</w:t>
      </w:r>
      <w:r w:rsidRPr="00455565">
        <w:rPr>
          <w:sz w:val="20"/>
        </w:rPr>
        <w:t>” means Problem Identification Report.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Prime Contract</w:t>
      </w:r>
      <w:r w:rsidRPr="00455565">
        <w:rPr>
          <w:sz w:val="20"/>
        </w:rPr>
        <w:t>” means the contract between Buyer and the Government</w:t>
      </w:r>
      <w:r w:rsidR="0091013C" w:rsidRPr="00455565">
        <w:rPr>
          <w:sz w:val="20"/>
        </w:rPr>
        <w:t xml:space="preserve"> </w:t>
      </w:r>
      <w:r w:rsidR="005435EC" w:rsidRPr="00455565">
        <w:rPr>
          <w:sz w:val="20"/>
        </w:rPr>
        <w:t>or the</w:t>
      </w:r>
      <w:r w:rsidR="0091013C" w:rsidRPr="00455565">
        <w:rPr>
          <w:sz w:val="20"/>
        </w:rPr>
        <w:t xml:space="preserve"> Owner</w:t>
      </w:r>
      <w:r w:rsidRPr="00455565">
        <w:rPr>
          <w:sz w:val="20"/>
        </w:rPr>
        <w:t xml:space="preserve"> for the construction of the Vessel(s). </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Procurement Representative</w:t>
      </w:r>
      <w:r w:rsidRPr="00455565">
        <w:rPr>
          <w:sz w:val="20"/>
        </w:rPr>
        <w:t>” means person authorized to negotiate, approve, enter into and deliver Purchase Orders, subcontracts and other engagements, and change orders thereto, for the acquisition of material, personal and intellectual property and/or services for NASSCO.</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Purchase Order</w:t>
      </w:r>
      <w:r w:rsidRPr="00455565">
        <w:rPr>
          <w:sz w:val="20"/>
        </w:rPr>
        <w:t>” means any agreement from Buyer for Contract Products or Contract Work that references these and any other Terms and Conditions.</w:t>
      </w:r>
    </w:p>
    <w:p w:rsidR="00990472" w:rsidRPr="00455565" w:rsidRDefault="00990472" w:rsidP="00990472">
      <w:pPr>
        <w:widowControl/>
        <w:numPr>
          <w:ilvl w:val="0"/>
          <w:numId w:val="9"/>
        </w:numPr>
        <w:tabs>
          <w:tab w:val="clear" w:pos="1260"/>
        </w:tabs>
        <w:spacing w:before="120" w:after="120"/>
        <w:ind w:left="1440"/>
        <w:jc w:val="both"/>
        <w:rPr>
          <w:sz w:val="20"/>
        </w:rPr>
      </w:pPr>
      <w:r w:rsidRPr="00455565">
        <w:rPr>
          <w:sz w:val="20"/>
        </w:rPr>
        <w:t>“</w:t>
      </w:r>
      <w:r w:rsidRPr="00455565">
        <w:rPr>
          <w:b/>
          <w:sz w:val="20"/>
        </w:rPr>
        <w:t>REA</w:t>
      </w:r>
      <w:r w:rsidRPr="00455565">
        <w:rPr>
          <w:sz w:val="20"/>
        </w:rPr>
        <w:t>” means Request for Equitable Adjustment.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Regulatory Body</w:t>
      </w:r>
      <w:r w:rsidRPr="00455565">
        <w:rPr>
          <w:sz w:val="20"/>
        </w:rPr>
        <w:t>” means any external independent organization (including but not limited to ABS, FCC, FDA, EPA, USCG, Department of Homeland Security, Department of State), sometimes but not necessarily established by the Government, that regulates products or the activities of companies in an industry.</w:t>
      </w:r>
    </w:p>
    <w:p w:rsidR="00E9553E" w:rsidRPr="00455565" w:rsidRDefault="00E9553E"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Risk of Loss</w:t>
      </w:r>
      <w:r w:rsidRPr="00455565">
        <w:rPr>
          <w:sz w:val="20"/>
        </w:rPr>
        <w:t>” means the term used to determine which party should bear the risk of damage or destruction occurring to the Contract Products or Contract Work after the sale has been made, but before delivery has occurred.</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Safety Representative</w:t>
      </w:r>
      <w:r w:rsidRPr="00455565">
        <w:rPr>
          <w:sz w:val="20"/>
        </w:rPr>
        <w:t>” means the person who has the responsibility and authority to correct any safety violations by Seller during the performance of the Contract Work.</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Seller</w:t>
      </w:r>
      <w:r w:rsidRPr="00455565">
        <w:rPr>
          <w:sz w:val="20"/>
        </w:rPr>
        <w:t>” means the individual, association, partnership, corporation or other entity identified in the Contract who is to perform the Contract Work or supply the Contract Products</w:t>
      </w:r>
      <w:r w:rsidR="00177C0D" w:rsidRPr="00455565">
        <w:rPr>
          <w:sz w:val="20"/>
        </w:rPr>
        <w:t xml:space="preserve">, as well as all of their </w:t>
      </w:r>
      <w:r w:rsidR="00860113" w:rsidRPr="00455565">
        <w:rPr>
          <w:sz w:val="20"/>
        </w:rPr>
        <w:t xml:space="preserve">directors, </w:t>
      </w:r>
      <w:r w:rsidR="00177C0D" w:rsidRPr="00455565">
        <w:rPr>
          <w:sz w:val="20"/>
        </w:rPr>
        <w:t xml:space="preserve">officers, </w:t>
      </w:r>
      <w:r w:rsidR="00860113" w:rsidRPr="00455565">
        <w:rPr>
          <w:sz w:val="20"/>
        </w:rPr>
        <w:t xml:space="preserve">and </w:t>
      </w:r>
      <w:r w:rsidR="00177C0D" w:rsidRPr="00455565">
        <w:rPr>
          <w:sz w:val="20"/>
        </w:rPr>
        <w:t>employees</w:t>
      </w:r>
      <w:r w:rsidRPr="00455565">
        <w:rPr>
          <w:sz w:val="20"/>
        </w:rPr>
        <w:t>.</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lastRenderedPageBreak/>
        <w:t>“</w:t>
      </w:r>
      <w:r w:rsidRPr="00455565">
        <w:rPr>
          <w:b/>
          <w:sz w:val="20"/>
        </w:rPr>
        <w:t>Specifications</w:t>
      </w:r>
      <w:r w:rsidRPr="00455565">
        <w:rPr>
          <w:sz w:val="20"/>
        </w:rPr>
        <w:t>” means all specifications, plans, data, drawings, diagrams, work schedules, and any other documents, which describe the Contract Work and/or the Contract Products.</w:t>
      </w:r>
    </w:p>
    <w:p w:rsidR="00990472" w:rsidRPr="00455565" w:rsidRDefault="00990472" w:rsidP="003172B1">
      <w:pPr>
        <w:widowControl/>
        <w:numPr>
          <w:ilvl w:val="0"/>
          <w:numId w:val="9"/>
        </w:numPr>
        <w:tabs>
          <w:tab w:val="clear" w:pos="1260"/>
        </w:tabs>
        <w:spacing w:before="120" w:after="120"/>
        <w:ind w:left="720" w:firstLine="0"/>
        <w:jc w:val="both"/>
        <w:rPr>
          <w:sz w:val="20"/>
        </w:rPr>
      </w:pPr>
      <w:r w:rsidRPr="00455565">
        <w:rPr>
          <w:sz w:val="20"/>
        </w:rPr>
        <w:t>“</w:t>
      </w:r>
      <w:r w:rsidRPr="00455565">
        <w:rPr>
          <w:b/>
          <w:sz w:val="20"/>
        </w:rPr>
        <w:t>Vessel(s)</w:t>
      </w:r>
      <w:r w:rsidRPr="00455565">
        <w:rPr>
          <w:sz w:val="20"/>
        </w:rPr>
        <w:t xml:space="preserve">” means any one or more of the ships to be constructed </w:t>
      </w:r>
      <w:r w:rsidR="00D21BE2" w:rsidRPr="00455565">
        <w:rPr>
          <w:sz w:val="20"/>
        </w:rPr>
        <w:t xml:space="preserve">or repaired </w:t>
      </w:r>
      <w:r w:rsidRPr="00455565">
        <w:rPr>
          <w:sz w:val="20"/>
        </w:rPr>
        <w:t>under the terms of the Prime Contract.</w:t>
      </w:r>
    </w:p>
    <w:p w:rsidR="00990472" w:rsidRPr="00455565" w:rsidRDefault="00E9553E" w:rsidP="00990472">
      <w:pPr>
        <w:pStyle w:val="Heading2"/>
        <w:keepNext w:val="0"/>
        <w:widowControl/>
        <w:spacing w:before="120" w:after="120"/>
        <w:jc w:val="left"/>
        <w:rPr>
          <w:sz w:val="20"/>
        </w:rPr>
      </w:pPr>
      <w:r w:rsidRPr="00455565">
        <w:rPr>
          <w:sz w:val="20"/>
        </w:rPr>
        <w:t xml:space="preserve">PLEASE NOTE THAT ALL </w:t>
      </w:r>
      <w:r w:rsidR="002D0632" w:rsidRPr="00455565">
        <w:rPr>
          <w:sz w:val="20"/>
        </w:rPr>
        <w:t>SECTIONS</w:t>
      </w:r>
      <w:r w:rsidRPr="00455565">
        <w:rPr>
          <w:sz w:val="20"/>
        </w:rPr>
        <w:t xml:space="preserve"> PRESENTED HEREAFTER APPEAR IN ALPHABETICAL ORDER.</w:t>
      </w:r>
    </w:p>
    <w:p w:rsidR="00F7183B" w:rsidRPr="00455565" w:rsidRDefault="00773B66" w:rsidP="00773B66">
      <w:pPr>
        <w:pStyle w:val="Heading2"/>
        <w:keepNext w:val="0"/>
        <w:widowControl/>
        <w:spacing w:before="120" w:after="120"/>
        <w:jc w:val="left"/>
        <w:rPr>
          <w:i w:val="0"/>
          <w:sz w:val="20"/>
        </w:rPr>
      </w:pPr>
      <w:r w:rsidRPr="00455565">
        <w:rPr>
          <w:i w:val="0"/>
          <w:sz w:val="20"/>
        </w:rPr>
        <w:t>2.</w:t>
      </w:r>
      <w:r w:rsidR="00F0583C" w:rsidRPr="00455565">
        <w:rPr>
          <w:i w:val="0"/>
          <w:sz w:val="20"/>
        </w:rPr>
        <w:tab/>
      </w:r>
      <w:r w:rsidR="00F7183B" w:rsidRPr="00455565">
        <w:rPr>
          <w:i w:val="0"/>
          <w:sz w:val="20"/>
        </w:rPr>
        <w:t>Acceptance, Integration, Amendment and Interpretation</w:t>
      </w:r>
      <w:r w:rsidR="006D3E3C" w:rsidRPr="00455565">
        <w:rPr>
          <w:i w:val="0"/>
          <w:sz w:val="20"/>
        </w:rPr>
        <w:fldChar w:fldCharType="begin"/>
      </w:r>
      <w:r w:rsidR="00047049" w:rsidRPr="00455565">
        <w:rPr>
          <w:sz w:val="20"/>
        </w:rPr>
        <w:instrText xml:space="preserve"> TC "</w:instrText>
      </w:r>
      <w:bookmarkStart w:id="1" w:name="_Toc288034123"/>
      <w:r w:rsidR="00047049" w:rsidRPr="00455565">
        <w:rPr>
          <w:i w:val="0"/>
          <w:sz w:val="20"/>
        </w:rPr>
        <w:instrText>2.</w:instrText>
      </w:r>
      <w:r w:rsidR="00047049" w:rsidRPr="00455565">
        <w:rPr>
          <w:i w:val="0"/>
          <w:sz w:val="20"/>
        </w:rPr>
        <w:tab/>
        <w:instrText>Acceptance, Integration, Amendment and Interpretation</w:instrText>
      </w:r>
      <w:bookmarkEnd w:id="1"/>
      <w:r w:rsidR="00047049" w:rsidRPr="00455565">
        <w:rPr>
          <w:sz w:val="20"/>
        </w:rPr>
        <w:instrText xml:space="preserve">" \f C \l "1" </w:instrText>
      </w:r>
      <w:r w:rsidR="006D3E3C" w:rsidRPr="00455565">
        <w:rPr>
          <w:i w:val="0"/>
          <w:sz w:val="20"/>
        </w:rPr>
        <w:fldChar w:fldCharType="end"/>
      </w:r>
    </w:p>
    <w:p w:rsidR="00F7183B" w:rsidRPr="00455565" w:rsidRDefault="00F7183B" w:rsidP="003172B1">
      <w:pPr>
        <w:widowControl/>
        <w:numPr>
          <w:ilvl w:val="1"/>
          <w:numId w:val="7"/>
        </w:numPr>
        <w:spacing w:before="120" w:after="120"/>
        <w:ind w:left="720" w:firstLine="0"/>
        <w:jc w:val="both"/>
        <w:rPr>
          <w:sz w:val="20"/>
        </w:rPr>
      </w:pPr>
      <w:r w:rsidRPr="00455565">
        <w:rPr>
          <w:sz w:val="20"/>
        </w:rPr>
        <w:t xml:space="preserve">Seller shall strictly perform this Contract.  Any performance, whatsoever, by Seller of any portion of this Contract, without regard to its value, shall constitute complete acceptance of </w:t>
      </w:r>
      <w:r w:rsidR="00911562" w:rsidRPr="00455565">
        <w:rPr>
          <w:sz w:val="20"/>
        </w:rPr>
        <w:t>all of such Contract, including without limitation</w:t>
      </w:r>
      <w:r w:rsidR="009B1B24" w:rsidRPr="00455565">
        <w:rPr>
          <w:sz w:val="20"/>
        </w:rPr>
        <w:t>,</w:t>
      </w:r>
      <w:r w:rsidR="00911562" w:rsidRPr="00455565">
        <w:rPr>
          <w:sz w:val="20"/>
        </w:rPr>
        <w:t xml:space="preserve"> </w:t>
      </w:r>
      <w:r w:rsidRPr="00455565">
        <w:rPr>
          <w:sz w:val="20"/>
        </w:rPr>
        <w:t xml:space="preserve">these Terms and Conditions.  </w:t>
      </w:r>
      <w:r w:rsidR="00911562" w:rsidRPr="00455565">
        <w:rPr>
          <w:sz w:val="20"/>
        </w:rPr>
        <w:t>Seller agrees that a</w:t>
      </w:r>
      <w:r w:rsidRPr="00455565">
        <w:rPr>
          <w:sz w:val="20"/>
        </w:rPr>
        <w:t xml:space="preserve"> signed acknowledgement of these Terms and Conditions is not a condition precedent to the full enforceability of this Contract, </w:t>
      </w:r>
      <w:r w:rsidR="00911562" w:rsidRPr="00455565">
        <w:rPr>
          <w:sz w:val="20"/>
        </w:rPr>
        <w:t>including</w:t>
      </w:r>
      <w:r w:rsidRPr="00455565">
        <w:rPr>
          <w:sz w:val="20"/>
        </w:rPr>
        <w:t xml:space="preserve"> these Terms and Conditions</w:t>
      </w:r>
      <w:r w:rsidR="00911562" w:rsidRPr="00455565">
        <w:rPr>
          <w:sz w:val="20"/>
        </w:rPr>
        <w:t>,</w:t>
      </w:r>
      <w:r w:rsidRPr="00455565">
        <w:rPr>
          <w:sz w:val="20"/>
        </w:rPr>
        <w:t xml:space="preserve"> by NASSCO against Seller. </w:t>
      </w:r>
    </w:p>
    <w:p w:rsidR="00F7183B" w:rsidRPr="00455565" w:rsidRDefault="00F7183B" w:rsidP="003172B1">
      <w:pPr>
        <w:widowControl/>
        <w:numPr>
          <w:ilvl w:val="1"/>
          <w:numId w:val="7"/>
        </w:numPr>
        <w:spacing w:before="120" w:after="120"/>
        <w:ind w:left="720" w:firstLine="0"/>
        <w:jc w:val="both"/>
        <w:rPr>
          <w:sz w:val="20"/>
        </w:rPr>
      </w:pPr>
      <w:r w:rsidRPr="00455565">
        <w:rPr>
          <w:sz w:val="20"/>
        </w:rPr>
        <w:t>Any terms proposed in the acceptance of this Contract which</w:t>
      </w:r>
      <w:r w:rsidR="00FE7748" w:rsidRPr="00455565">
        <w:rPr>
          <w:sz w:val="20"/>
        </w:rPr>
        <w:t>,</w:t>
      </w:r>
      <w:r w:rsidRPr="00455565">
        <w:rPr>
          <w:sz w:val="20"/>
        </w:rPr>
        <w:t xml:space="preserve"> add to, vary from, or conflict with the terms and conditions of this Contract are hereby objected to and shall be void.</w:t>
      </w:r>
    </w:p>
    <w:p w:rsidR="00DB3ABF" w:rsidRPr="00455565" w:rsidRDefault="00F7183B" w:rsidP="003172B1">
      <w:pPr>
        <w:widowControl/>
        <w:numPr>
          <w:ilvl w:val="1"/>
          <w:numId w:val="7"/>
        </w:numPr>
        <w:spacing w:before="120" w:after="120"/>
        <w:ind w:left="720" w:firstLine="0"/>
        <w:jc w:val="both"/>
        <w:rPr>
          <w:sz w:val="20"/>
        </w:rPr>
      </w:pPr>
      <w:r w:rsidRPr="00455565">
        <w:rPr>
          <w:sz w:val="20"/>
        </w:rPr>
        <w:t xml:space="preserve">This Contract constitutes the entire agreement between the parties and supersedes all previous communications, representations or agreements, whether oral or written, between the parties.  No terms other than those set forth herein or in the </w:t>
      </w:r>
      <w:r w:rsidR="00D359B9" w:rsidRPr="00455565">
        <w:rPr>
          <w:sz w:val="20"/>
        </w:rPr>
        <w:t xml:space="preserve">Contract </w:t>
      </w:r>
      <w:r w:rsidRPr="00455565">
        <w:rPr>
          <w:sz w:val="20"/>
        </w:rPr>
        <w:t xml:space="preserve">shall apply.  Seller represents that, in entering this Contract, it does not rely on any previous oral or implied representation, inducement, or understanding of any kind. </w:t>
      </w:r>
      <w:r w:rsidR="001C4406" w:rsidRPr="00455565">
        <w:rPr>
          <w:sz w:val="20"/>
        </w:rPr>
        <w:t xml:space="preserve"> </w:t>
      </w:r>
      <w:r w:rsidRPr="00455565">
        <w:rPr>
          <w:sz w:val="20"/>
        </w:rPr>
        <w:t>This Contract shall not be varied, supplemented, qualified or interpreted by any prior course of dealing, usage of trade or course of performance between the parties and shall be interpreted without regard to which party is deeme</w:t>
      </w:r>
      <w:r w:rsidR="00DB58D5" w:rsidRPr="00455565">
        <w:rPr>
          <w:sz w:val="20"/>
        </w:rPr>
        <w:t>d to have drafted this Contract.</w:t>
      </w:r>
    </w:p>
    <w:p w:rsidR="00F7183B" w:rsidRPr="00455565" w:rsidRDefault="00F7183B" w:rsidP="003172B1">
      <w:pPr>
        <w:widowControl/>
        <w:numPr>
          <w:ilvl w:val="1"/>
          <w:numId w:val="7"/>
        </w:numPr>
        <w:spacing w:before="120" w:after="120"/>
        <w:ind w:left="720" w:firstLine="0"/>
        <w:jc w:val="both"/>
        <w:rPr>
          <w:sz w:val="20"/>
        </w:rPr>
      </w:pPr>
      <w:r w:rsidRPr="00455565">
        <w:rPr>
          <w:sz w:val="20"/>
        </w:rPr>
        <w:t>This Contract may be amended or modified only by a written instrument executed by authorized representatives of both Buyer and Seller.  THIS INCLUDES ANY AND ALL CHANGES TO THE CONTRACT.</w:t>
      </w:r>
    </w:p>
    <w:p w:rsidR="00F7183B" w:rsidRPr="00455565" w:rsidRDefault="00F7183B" w:rsidP="003172B1">
      <w:pPr>
        <w:widowControl/>
        <w:numPr>
          <w:ilvl w:val="1"/>
          <w:numId w:val="7"/>
        </w:numPr>
        <w:spacing w:before="120" w:after="120"/>
        <w:ind w:left="720" w:firstLine="0"/>
        <w:jc w:val="both"/>
        <w:rPr>
          <w:sz w:val="20"/>
        </w:rPr>
      </w:pPr>
      <w:r w:rsidRPr="00455565">
        <w:rPr>
          <w:sz w:val="20"/>
        </w:rPr>
        <w:t xml:space="preserve">This Contract shall be governed by and interpreted under the laws of the State of California, excluding California’s conflict or choice of law rules.  The rights and remedies reserved to Buyer in this Contract are cumulative with, and in addition to, all other or further rights and remedies provided in law or equity.  </w:t>
      </w:r>
    </w:p>
    <w:p w:rsidR="00D97C5A" w:rsidRPr="00455565" w:rsidRDefault="00F7183B" w:rsidP="003172B1">
      <w:pPr>
        <w:widowControl/>
        <w:numPr>
          <w:ilvl w:val="1"/>
          <w:numId w:val="7"/>
        </w:numPr>
        <w:spacing w:before="120" w:after="120"/>
        <w:ind w:left="720" w:firstLine="0"/>
        <w:jc w:val="both"/>
        <w:rPr>
          <w:b/>
          <w:sz w:val="20"/>
        </w:rPr>
      </w:pPr>
      <w:r w:rsidRPr="00455565">
        <w:rPr>
          <w:sz w:val="20"/>
        </w:rPr>
        <w:t xml:space="preserve">If any one or more of the provisions of this Contract is found to be invalid, the remaining provisions shall not be affected, and this Contract shall be interpreted as if not containing such provisions.  Paragraph </w:t>
      </w:r>
      <w:r w:rsidR="004A6DEA" w:rsidRPr="00455565">
        <w:rPr>
          <w:sz w:val="20"/>
        </w:rPr>
        <w:t xml:space="preserve">and Section </w:t>
      </w:r>
      <w:r w:rsidRPr="00455565">
        <w:rPr>
          <w:sz w:val="20"/>
        </w:rPr>
        <w:t>headings are for administrative convenience only and shall not be used to interpret this Contract</w:t>
      </w:r>
      <w:r w:rsidR="00DB58D5" w:rsidRPr="00455565">
        <w:rPr>
          <w:sz w:val="20"/>
        </w:rPr>
        <w:t>.</w:t>
      </w:r>
    </w:p>
    <w:p w:rsidR="002F24C2" w:rsidRPr="00455565" w:rsidRDefault="00773B66" w:rsidP="00E04923">
      <w:pPr>
        <w:pStyle w:val="Heading2"/>
        <w:keepNext w:val="0"/>
        <w:widowControl/>
        <w:spacing w:before="120" w:after="120"/>
        <w:jc w:val="left"/>
        <w:rPr>
          <w:b w:val="0"/>
          <w:sz w:val="20"/>
        </w:rPr>
      </w:pPr>
      <w:r w:rsidRPr="00455565">
        <w:rPr>
          <w:i w:val="0"/>
          <w:sz w:val="20"/>
        </w:rPr>
        <w:t xml:space="preserve">3. </w:t>
      </w:r>
      <w:r w:rsidR="00F0583C" w:rsidRPr="00455565">
        <w:rPr>
          <w:b w:val="0"/>
          <w:i w:val="0"/>
          <w:sz w:val="20"/>
        </w:rPr>
        <w:tab/>
      </w:r>
      <w:r w:rsidR="002F24C2" w:rsidRPr="00455565">
        <w:rPr>
          <w:i w:val="0"/>
          <w:sz w:val="20"/>
        </w:rPr>
        <w:t>Assignment</w:t>
      </w:r>
      <w:r w:rsidR="006D3E3C" w:rsidRPr="00455565">
        <w:rPr>
          <w:i w:val="0"/>
          <w:sz w:val="20"/>
        </w:rPr>
        <w:fldChar w:fldCharType="begin"/>
      </w:r>
      <w:r w:rsidR="00047049" w:rsidRPr="00455565">
        <w:rPr>
          <w:sz w:val="20"/>
        </w:rPr>
        <w:instrText xml:space="preserve"> TC "</w:instrText>
      </w:r>
      <w:bookmarkStart w:id="2" w:name="_Toc288034124"/>
      <w:r w:rsidR="00047049" w:rsidRPr="00455565">
        <w:rPr>
          <w:i w:val="0"/>
          <w:sz w:val="20"/>
        </w:rPr>
        <w:instrText xml:space="preserve">3. </w:instrText>
      </w:r>
      <w:r w:rsidR="00047049" w:rsidRPr="00455565">
        <w:rPr>
          <w:b w:val="0"/>
          <w:i w:val="0"/>
          <w:sz w:val="20"/>
        </w:rPr>
        <w:tab/>
      </w:r>
      <w:r w:rsidR="00047049" w:rsidRPr="00455565">
        <w:rPr>
          <w:i w:val="0"/>
          <w:sz w:val="20"/>
        </w:rPr>
        <w:instrText>Assignment</w:instrText>
      </w:r>
      <w:bookmarkEnd w:id="2"/>
      <w:r w:rsidR="00047049" w:rsidRPr="00455565">
        <w:rPr>
          <w:sz w:val="20"/>
        </w:rPr>
        <w:instrText xml:space="preserve">" \f C \l "1" </w:instrText>
      </w:r>
      <w:r w:rsidR="006D3E3C" w:rsidRPr="00455565">
        <w:rPr>
          <w:i w:val="0"/>
          <w:sz w:val="20"/>
        </w:rPr>
        <w:fldChar w:fldCharType="end"/>
      </w:r>
    </w:p>
    <w:p w:rsidR="002F24C2" w:rsidRPr="00455565" w:rsidRDefault="001A5667" w:rsidP="005558BC">
      <w:pPr>
        <w:widowControl/>
        <w:spacing w:before="120" w:after="120"/>
        <w:ind w:left="720"/>
        <w:jc w:val="both"/>
        <w:rPr>
          <w:sz w:val="20"/>
        </w:rPr>
      </w:pPr>
      <w:r w:rsidRPr="00455565">
        <w:rPr>
          <w:sz w:val="20"/>
        </w:rPr>
        <w:t xml:space="preserve">Seller may not assign this Contract, in whole or in part, voluntarily or by operation of law, without Buyer's prior written consent.  </w:t>
      </w:r>
      <w:r w:rsidR="002F24C2" w:rsidRPr="00455565">
        <w:rPr>
          <w:sz w:val="20"/>
        </w:rPr>
        <w:t xml:space="preserve">Buyer may, without Seller’s consent, assign this Contract in whole or in part to </w:t>
      </w:r>
      <w:r w:rsidR="00630AB0" w:rsidRPr="00455565">
        <w:rPr>
          <w:sz w:val="20"/>
        </w:rPr>
        <w:t>any third party, including without limitation</w:t>
      </w:r>
      <w:r w:rsidR="003A1797" w:rsidRPr="00455565">
        <w:rPr>
          <w:sz w:val="20"/>
        </w:rPr>
        <w:t>,</w:t>
      </w:r>
      <w:r w:rsidR="00630AB0" w:rsidRPr="00455565">
        <w:rPr>
          <w:sz w:val="20"/>
        </w:rPr>
        <w:t xml:space="preserve"> </w:t>
      </w:r>
      <w:r w:rsidR="002F24C2" w:rsidRPr="00455565">
        <w:rPr>
          <w:sz w:val="20"/>
        </w:rPr>
        <w:t xml:space="preserve">the </w:t>
      </w:r>
      <w:r w:rsidR="005435EC" w:rsidRPr="00455565">
        <w:rPr>
          <w:sz w:val="20"/>
        </w:rPr>
        <w:t xml:space="preserve">Owner, or the </w:t>
      </w:r>
      <w:r w:rsidR="002F24C2" w:rsidRPr="00455565">
        <w:rPr>
          <w:sz w:val="20"/>
        </w:rPr>
        <w:t>Government</w:t>
      </w:r>
      <w:r w:rsidR="005435EC" w:rsidRPr="00455565">
        <w:rPr>
          <w:sz w:val="20"/>
        </w:rPr>
        <w:t xml:space="preserve"> </w:t>
      </w:r>
      <w:r w:rsidR="002F24C2" w:rsidRPr="00455565">
        <w:rPr>
          <w:sz w:val="20"/>
        </w:rPr>
        <w:t xml:space="preserve">or to any other contractor acting under the terms of the Prime Contract. </w:t>
      </w:r>
    </w:p>
    <w:p w:rsidR="00792D7F" w:rsidRPr="00455565" w:rsidRDefault="0084171E" w:rsidP="00E04923">
      <w:pPr>
        <w:pStyle w:val="Heading2"/>
        <w:keepNext w:val="0"/>
        <w:widowControl/>
        <w:spacing w:before="120" w:after="120"/>
        <w:jc w:val="left"/>
        <w:rPr>
          <w:bCs/>
          <w:i w:val="0"/>
          <w:iCs/>
          <w:sz w:val="20"/>
        </w:rPr>
      </w:pPr>
      <w:r w:rsidRPr="00455565">
        <w:rPr>
          <w:bCs/>
          <w:i w:val="0"/>
          <w:iCs/>
          <w:sz w:val="20"/>
        </w:rPr>
        <w:t>4</w:t>
      </w:r>
      <w:r w:rsidR="00773B66" w:rsidRPr="00455565">
        <w:rPr>
          <w:bCs/>
          <w:i w:val="0"/>
          <w:iCs/>
          <w:sz w:val="20"/>
        </w:rPr>
        <w:t>.</w:t>
      </w:r>
      <w:r w:rsidR="00F0583C" w:rsidRPr="00455565">
        <w:rPr>
          <w:bCs/>
          <w:i w:val="0"/>
          <w:iCs/>
          <w:sz w:val="20"/>
        </w:rPr>
        <w:tab/>
      </w:r>
      <w:r w:rsidR="00792D7F" w:rsidRPr="00455565">
        <w:rPr>
          <w:bCs/>
          <w:i w:val="0"/>
          <w:iCs/>
          <w:sz w:val="20"/>
        </w:rPr>
        <w:t xml:space="preserve">Buyer's </w:t>
      </w:r>
      <w:r w:rsidR="00C04B9B" w:rsidRPr="00455565">
        <w:rPr>
          <w:i w:val="0"/>
          <w:sz w:val="20"/>
        </w:rPr>
        <w:t>Medical</w:t>
      </w:r>
      <w:r w:rsidR="003530F0" w:rsidRPr="00455565">
        <w:rPr>
          <w:bCs/>
          <w:i w:val="0"/>
          <w:iCs/>
          <w:sz w:val="20"/>
        </w:rPr>
        <w:t xml:space="preserve"> Treatment, i</w:t>
      </w:r>
      <w:r w:rsidR="00792D7F" w:rsidRPr="00455565">
        <w:rPr>
          <w:bCs/>
          <w:i w:val="0"/>
          <w:iCs/>
          <w:sz w:val="20"/>
        </w:rPr>
        <w:t xml:space="preserve">f Seller </w:t>
      </w:r>
      <w:r w:rsidR="007A4229" w:rsidRPr="00455565">
        <w:rPr>
          <w:bCs/>
          <w:i w:val="0"/>
          <w:iCs/>
          <w:sz w:val="20"/>
        </w:rPr>
        <w:t>o</w:t>
      </w:r>
      <w:r w:rsidR="00792D7F" w:rsidRPr="00455565">
        <w:rPr>
          <w:bCs/>
          <w:i w:val="0"/>
          <w:iCs/>
          <w:sz w:val="20"/>
        </w:rPr>
        <w:t xml:space="preserve">perates </w:t>
      </w:r>
      <w:r w:rsidR="007A4229" w:rsidRPr="00455565">
        <w:rPr>
          <w:bCs/>
          <w:i w:val="0"/>
          <w:iCs/>
          <w:sz w:val="20"/>
        </w:rPr>
        <w:t>w</w:t>
      </w:r>
      <w:r w:rsidR="00792D7F" w:rsidRPr="00455565">
        <w:rPr>
          <w:bCs/>
          <w:i w:val="0"/>
          <w:iCs/>
          <w:sz w:val="20"/>
        </w:rPr>
        <w:t xml:space="preserve">ithin </w:t>
      </w:r>
      <w:r w:rsidR="004C2851" w:rsidRPr="00455565">
        <w:rPr>
          <w:bCs/>
          <w:i w:val="0"/>
          <w:iCs/>
          <w:sz w:val="20"/>
        </w:rPr>
        <w:t xml:space="preserve">the </w:t>
      </w:r>
      <w:r w:rsidR="00792D7F" w:rsidRPr="00455565">
        <w:rPr>
          <w:bCs/>
          <w:i w:val="0"/>
          <w:iCs/>
          <w:sz w:val="20"/>
        </w:rPr>
        <w:t>Facilities</w:t>
      </w:r>
      <w:r w:rsidR="006D3E3C" w:rsidRPr="00455565">
        <w:rPr>
          <w:bCs/>
          <w:i w:val="0"/>
          <w:iCs/>
          <w:sz w:val="20"/>
        </w:rPr>
        <w:fldChar w:fldCharType="begin"/>
      </w:r>
      <w:r w:rsidR="00047049" w:rsidRPr="00455565">
        <w:rPr>
          <w:sz w:val="20"/>
        </w:rPr>
        <w:instrText xml:space="preserve"> TC "</w:instrText>
      </w:r>
      <w:bookmarkStart w:id="3" w:name="_Toc288034125"/>
      <w:r w:rsidR="00047049" w:rsidRPr="00455565">
        <w:rPr>
          <w:bCs/>
          <w:i w:val="0"/>
          <w:iCs/>
          <w:sz w:val="20"/>
        </w:rPr>
        <w:instrText>4.</w:instrText>
      </w:r>
      <w:r w:rsidR="00047049" w:rsidRPr="00455565">
        <w:rPr>
          <w:bCs/>
          <w:i w:val="0"/>
          <w:iCs/>
          <w:sz w:val="20"/>
        </w:rPr>
        <w:tab/>
        <w:instrText xml:space="preserve">Buyer's </w:instrText>
      </w:r>
      <w:r w:rsidR="00047049" w:rsidRPr="00455565">
        <w:rPr>
          <w:i w:val="0"/>
          <w:sz w:val="20"/>
        </w:rPr>
        <w:instrText>Medical</w:instrText>
      </w:r>
      <w:r w:rsidR="00047049" w:rsidRPr="00455565">
        <w:rPr>
          <w:bCs/>
          <w:i w:val="0"/>
          <w:iCs/>
          <w:sz w:val="20"/>
        </w:rPr>
        <w:instrText xml:space="preserve"> Treatment, if Seller operates within the Facilities</w:instrText>
      </w:r>
      <w:bookmarkEnd w:id="3"/>
      <w:r w:rsidR="00047049" w:rsidRPr="00455565">
        <w:rPr>
          <w:sz w:val="20"/>
        </w:rPr>
        <w:instrText xml:space="preserve">" \f C \l "1" </w:instrText>
      </w:r>
      <w:r w:rsidR="006D3E3C" w:rsidRPr="00455565">
        <w:rPr>
          <w:bCs/>
          <w:i w:val="0"/>
          <w:iCs/>
          <w:sz w:val="20"/>
        </w:rPr>
        <w:fldChar w:fldCharType="end"/>
      </w:r>
    </w:p>
    <w:p w:rsidR="00594CFE" w:rsidRPr="00455565" w:rsidRDefault="00792D7F" w:rsidP="00773B66">
      <w:pPr>
        <w:widowControl/>
        <w:spacing w:before="120" w:after="120"/>
        <w:ind w:left="720"/>
        <w:jc w:val="both"/>
        <w:rPr>
          <w:sz w:val="20"/>
        </w:rPr>
      </w:pPr>
      <w:r w:rsidRPr="00455565">
        <w:rPr>
          <w:sz w:val="20"/>
        </w:rPr>
        <w:t xml:space="preserve">Buyer shall have no obligation to furnish medical treatment to Seller's employees working in </w:t>
      </w:r>
      <w:r w:rsidR="004C2851" w:rsidRPr="00455565">
        <w:rPr>
          <w:sz w:val="20"/>
        </w:rPr>
        <w:t xml:space="preserve">the </w:t>
      </w:r>
      <w:r w:rsidRPr="00455565">
        <w:rPr>
          <w:sz w:val="20"/>
        </w:rPr>
        <w:t>Facilities.  In the event Buyer's Medical Department does furnish medical treatment to Seller’s employees</w:t>
      </w:r>
      <w:r w:rsidR="00B61260" w:rsidRPr="00455565">
        <w:rPr>
          <w:sz w:val="20"/>
        </w:rPr>
        <w:t>, subcontractors or suppliers</w:t>
      </w:r>
      <w:r w:rsidRPr="00455565">
        <w:rPr>
          <w:sz w:val="20"/>
        </w:rPr>
        <w:t xml:space="preserve">, Seller shall defend, indemnify and hold Buyer harmless as set forth in </w:t>
      </w:r>
      <w:r w:rsidR="0070337A" w:rsidRPr="00455565">
        <w:rPr>
          <w:sz w:val="20"/>
        </w:rPr>
        <w:t xml:space="preserve">the </w:t>
      </w:r>
      <w:r w:rsidR="00FB40DC" w:rsidRPr="00455565">
        <w:rPr>
          <w:sz w:val="20"/>
        </w:rPr>
        <w:t>Indemnity</w:t>
      </w:r>
      <w:r w:rsidR="0070337A" w:rsidRPr="00455565">
        <w:rPr>
          <w:sz w:val="20"/>
        </w:rPr>
        <w:t xml:space="preserve"> Section</w:t>
      </w:r>
      <w:r w:rsidRPr="00455565">
        <w:rPr>
          <w:sz w:val="20"/>
        </w:rPr>
        <w:t xml:space="preserve">. </w:t>
      </w:r>
    </w:p>
    <w:p w:rsidR="00A128D2" w:rsidRPr="00455565" w:rsidRDefault="0084171E" w:rsidP="004E6F61">
      <w:pPr>
        <w:pStyle w:val="Heading2"/>
        <w:widowControl/>
        <w:spacing w:before="120" w:after="120"/>
        <w:jc w:val="left"/>
        <w:rPr>
          <w:i w:val="0"/>
          <w:sz w:val="20"/>
        </w:rPr>
      </w:pPr>
      <w:r w:rsidRPr="00455565">
        <w:rPr>
          <w:i w:val="0"/>
          <w:sz w:val="20"/>
        </w:rPr>
        <w:t>5</w:t>
      </w:r>
      <w:r w:rsidR="00A128D2" w:rsidRPr="00455565">
        <w:rPr>
          <w:i w:val="0"/>
          <w:sz w:val="20"/>
        </w:rPr>
        <w:t>.</w:t>
      </w:r>
      <w:r w:rsidR="00F0583C" w:rsidRPr="00455565">
        <w:rPr>
          <w:b w:val="0"/>
          <w:sz w:val="20"/>
        </w:rPr>
        <w:tab/>
      </w:r>
      <w:r w:rsidR="00792D7F" w:rsidRPr="00455565">
        <w:rPr>
          <w:i w:val="0"/>
          <w:sz w:val="20"/>
        </w:rPr>
        <w:t>Changes and Requests for Equitable Adjustment Submissions</w:t>
      </w:r>
      <w:r w:rsidR="006D3E3C" w:rsidRPr="00455565">
        <w:rPr>
          <w:i w:val="0"/>
          <w:sz w:val="20"/>
        </w:rPr>
        <w:fldChar w:fldCharType="begin"/>
      </w:r>
      <w:r w:rsidR="00047049" w:rsidRPr="00455565">
        <w:rPr>
          <w:sz w:val="20"/>
        </w:rPr>
        <w:instrText xml:space="preserve"> TC "</w:instrText>
      </w:r>
      <w:bookmarkStart w:id="4" w:name="_Toc288034126"/>
      <w:r w:rsidR="00047049" w:rsidRPr="00455565">
        <w:rPr>
          <w:i w:val="0"/>
          <w:sz w:val="20"/>
        </w:rPr>
        <w:instrText>5.</w:instrText>
      </w:r>
      <w:r w:rsidR="00047049" w:rsidRPr="00455565">
        <w:rPr>
          <w:b w:val="0"/>
          <w:sz w:val="20"/>
        </w:rPr>
        <w:tab/>
      </w:r>
      <w:r w:rsidR="00047049" w:rsidRPr="00455565">
        <w:rPr>
          <w:i w:val="0"/>
          <w:sz w:val="20"/>
        </w:rPr>
        <w:instrText>Changes and Requests for Equitable Adjustment Submissions</w:instrText>
      </w:r>
      <w:bookmarkEnd w:id="4"/>
      <w:r w:rsidR="00047049" w:rsidRPr="00455565">
        <w:rPr>
          <w:sz w:val="20"/>
        </w:rPr>
        <w:instrText xml:space="preserve">" \f C \l "1" </w:instrText>
      </w:r>
      <w:r w:rsidR="006D3E3C" w:rsidRPr="00455565">
        <w:rPr>
          <w:i w:val="0"/>
          <w:sz w:val="20"/>
        </w:rPr>
        <w:fldChar w:fldCharType="end"/>
      </w:r>
      <w:r w:rsidR="008B68C3" w:rsidRPr="00455565">
        <w:rPr>
          <w:i w:val="0"/>
          <w:sz w:val="20"/>
        </w:rPr>
        <w:t xml:space="preserve"> </w:t>
      </w:r>
    </w:p>
    <w:p w:rsidR="00792D7F" w:rsidRPr="00455565" w:rsidRDefault="00773B66" w:rsidP="004E6F61">
      <w:pPr>
        <w:keepNext/>
        <w:widowControl/>
        <w:spacing w:before="120" w:after="120"/>
        <w:ind w:left="720"/>
        <w:jc w:val="both"/>
        <w:rPr>
          <w:rFonts w:cs="Arial"/>
          <w:sz w:val="20"/>
        </w:rPr>
      </w:pPr>
      <w:r w:rsidRPr="00455565">
        <w:rPr>
          <w:rFonts w:cs="Arial"/>
          <w:sz w:val="20"/>
        </w:rPr>
        <w:t>(a)</w:t>
      </w:r>
      <w:r w:rsidR="00A128D2" w:rsidRPr="00455565">
        <w:rPr>
          <w:rFonts w:cs="Arial"/>
          <w:sz w:val="20"/>
        </w:rPr>
        <w:tab/>
      </w:r>
      <w:r w:rsidR="00792D7F" w:rsidRPr="00455565">
        <w:rPr>
          <w:rFonts w:cs="Arial"/>
          <w:sz w:val="20"/>
        </w:rPr>
        <w:t xml:space="preserve">This </w:t>
      </w:r>
      <w:r w:rsidR="009B1B24" w:rsidRPr="00455565">
        <w:rPr>
          <w:rFonts w:cs="Arial"/>
          <w:sz w:val="20"/>
        </w:rPr>
        <w:t>S</w:t>
      </w:r>
      <w:r w:rsidR="00792D7F" w:rsidRPr="00455565">
        <w:rPr>
          <w:rFonts w:cs="Arial"/>
          <w:sz w:val="20"/>
        </w:rPr>
        <w:t xml:space="preserve">ection covers all forms of changes to the Contract.  This includes all agreed upon </w:t>
      </w:r>
      <w:r w:rsidR="008F1EBA" w:rsidRPr="00455565">
        <w:rPr>
          <w:rFonts w:cs="Arial"/>
          <w:sz w:val="20"/>
        </w:rPr>
        <w:t>c</w:t>
      </w:r>
      <w:r w:rsidR="00792D7F" w:rsidRPr="00455565">
        <w:rPr>
          <w:rFonts w:cs="Arial"/>
          <w:sz w:val="20"/>
        </w:rPr>
        <w:t xml:space="preserve">hange </w:t>
      </w:r>
      <w:r w:rsidR="008F1EBA" w:rsidRPr="00455565">
        <w:rPr>
          <w:rFonts w:cs="Arial"/>
          <w:sz w:val="20"/>
        </w:rPr>
        <w:t>o</w:t>
      </w:r>
      <w:r w:rsidR="00792D7F" w:rsidRPr="00455565">
        <w:rPr>
          <w:rFonts w:cs="Arial"/>
          <w:sz w:val="20"/>
        </w:rPr>
        <w:t>rders as well as</w:t>
      </w:r>
      <w:r w:rsidR="00527141" w:rsidRPr="00455565">
        <w:rPr>
          <w:rFonts w:cs="Arial"/>
          <w:sz w:val="20"/>
        </w:rPr>
        <w:t xml:space="preserve"> </w:t>
      </w:r>
      <w:r w:rsidR="004329CD" w:rsidRPr="00455565">
        <w:rPr>
          <w:rFonts w:cs="Arial"/>
          <w:sz w:val="20"/>
        </w:rPr>
        <w:t>REAs</w:t>
      </w:r>
      <w:r w:rsidR="00792D7F" w:rsidRPr="00455565">
        <w:rPr>
          <w:rFonts w:cs="Arial"/>
          <w:sz w:val="20"/>
        </w:rPr>
        <w:t xml:space="preserve">. </w:t>
      </w:r>
      <w:r w:rsidR="00A128D2" w:rsidRPr="00455565">
        <w:rPr>
          <w:rFonts w:cs="Arial"/>
          <w:sz w:val="20"/>
        </w:rPr>
        <w:t xml:space="preserve"> </w:t>
      </w:r>
      <w:r w:rsidR="00792D7F" w:rsidRPr="00455565">
        <w:rPr>
          <w:rFonts w:cs="Arial"/>
          <w:sz w:val="20"/>
        </w:rPr>
        <w:t xml:space="preserve">Nothing in this </w:t>
      </w:r>
      <w:r w:rsidR="00B61260" w:rsidRPr="00455565">
        <w:rPr>
          <w:rFonts w:cs="Arial"/>
          <w:sz w:val="20"/>
        </w:rPr>
        <w:t>S</w:t>
      </w:r>
      <w:r w:rsidR="00792D7F" w:rsidRPr="00455565">
        <w:rPr>
          <w:rFonts w:cs="Arial"/>
          <w:sz w:val="20"/>
        </w:rPr>
        <w:t>ection shall excuse Seller from proceeding with diligent performance of this Contract as changed.</w:t>
      </w:r>
      <w:r w:rsidR="002827E0" w:rsidRPr="00455565">
        <w:rPr>
          <w:rFonts w:cs="Arial"/>
          <w:sz w:val="20"/>
        </w:rPr>
        <w:t xml:space="preserve"> </w:t>
      </w:r>
    </w:p>
    <w:p w:rsidR="006D6DD0" w:rsidRPr="00455565" w:rsidRDefault="00773B66" w:rsidP="00773B66">
      <w:pPr>
        <w:widowControl/>
        <w:spacing w:before="120" w:after="120"/>
        <w:ind w:left="720"/>
        <w:jc w:val="both"/>
        <w:rPr>
          <w:rFonts w:cs="Arial"/>
          <w:sz w:val="20"/>
        </w:rPr>
      </w:pPr>
      <w:r w:rsidRPr="00455565">
        <w:rPr>
          <w:rFonts w:cs="Arial"/>
          <w:sz w:val="20"/>
        </w:rPr>
        <w:t>(b)</w:t>
      </w:r>
      <w:r w:rsidR="00F0583C" w:rsidRPr="00455565">
        <w:rPr>
          <w:rFonts w:cs="Arial"/>
          <w:sz w:val="20"/>
        </w:rPr>
        <w:tab/>
      </w:r>
      <w:r w:rsidR="00792D7F" w:rsidRPr="00455565">
        <w:rPr>
          <w:rFonts w:cs="Arial"/>
          <w:sz w:val="20"/>
        </w:rPr>
        <w:t xml:space="preserve">Subject to </w:t>
      </w:r>
      <w:r w:rsidR="00527B46" w:rsidRPr="00455565">
        <w:rPr>
          <w:rFonts w:cs="Arial"/>
          <w:sz w:val="20"/>
        </w:rPr>
        <w:t xml:space="preserve">the Acceptance, Integration, Amendment and Interpretation </w:t>
      </w:r>
      <w:r w:rsidR="00792D7F" w:rsidRPr="00455565">
        <w:rPr>
          <w:rFonts w:cs="Arial"/>
          <w:sz w:val="20"/>
        </w:rPr>
        <w:t>Section, only</w:t>
      </w:r>
      <w:r w:rsidR="00784C04" w:rsidRPr="00455565">
        <w:rPr>
          <w:rFonts w:cs="Arial"/>
          <w:sz w:val="20"/>
        </w:rPr>
        <w:t xml:space="preserve"> an authorized Procurement Representative of</w:t>
      </w:r>
      <w:r w:rsidR="00792D7F" w:rsidRPr="00455565">
        <w:rPr>
          <w:rFonts w:cs="Arial"/>
          <w:sz w:val="20"/>
        </w:rPr>
        <w:t xml:space="preserve"> Buyer may, by unilateral written order, make changes to the Contract Work.  If any such change causes an increase or decrease in the cost of, or the time required for, performance of </w:t>
      </w:r>
      <w:r w:rsidR="00792D7F" w:rsidRPr="00455565">
        <w:rPr>
          <w:rFonts w:cs="Arial"/>
          <w:sz w:val="20"/>
        </w:rPr>
        <w:lastRenderedPageBreak/>
        <w:t>this Contract, Buyer shall make an equitable adjustment in the Contract Price, the performance or delivery schedule, or both, and shall so modify this Contract.</w:t>
      </w:r>
      <w:r w:rsidR="001C4406" w:rsidRPr="00455565">
        <w:rPr>
          <w:rFonts w:cs="Arial"/>
          <w:sz w:val="20"/>
        </w:rPr>
        <w:t xml:space="preserve"> </w:t>
      </w:r>
      <w:r w:rsidR="00792D7F" w:rsidRPr="00455565">
        <w:rPr>
          <w:rFonts w:cs="Arial"/>
          <w:sz w:val="20"/>
        </w:rPr>
        <w:t xml:space="preserve"> If Buyer changes the Contract delivery date(s) such that Seller is required to work overtime, Buyer shall pay Seller an amount equal only to Seller's actual additional labor costs occasioned by such overtime.</w:t>
      </w:r>
    </w:p>
    <w:p w:rsidR="00A16923" w:rsidRPr="00455565" w:rsidRDefault="00773B66" w:rsidP="00773B66">
      <w:pPr>
        <w:widowControl/>
        <w:spacing w:before="120" w:after="120"/>
        <w:ind w:left="720"/>
        <w:jc w:val="both"/>
        <w:rPr>
          <w:rFonts w:cs="Arial"/>
          <w:sz w:val="20"/>
        </w:rPr>
      </w:pPr>
      <w:r w:rsidRPr="00455565">
        <w:rPr>
          <w:rFonts w:cs="Arial"/>
          <w:sz w:val="20"/>
        </w:rPr>
        <w:t>(c)</w:t>
      </w:r>
      <w:r w:rsidR="00F0583C" w:rsidRPr="00455565">
        <w:rPr>
          <w:rFonts w:cs="Arial"/>
          <w:sz w:val="20"/>
        </w:rPr>
        <w:tab/>
      </w:r>
      <w:r w:rsidR="00A16923" w:rsidRPr="00455565">
        <w:rPr>
          <w:rFonts w:cs="Arial"/>
          <w:sz w:val="20"/>
        </w:rPr>
        <w:t>Buyer’s</w:t>
      </w:r>
      <w:r w:rsidR="00920271" w:rsidRPr="00455565">
        <w:rPr>
          <w:rFonts w:cs="Arial"/>
          <w:sz w:val="20"/>
        </w:rPr>
        <w:t xml:space="preserve">, </w:t>
      </w:r>
      <w:r w:rsidR="00A16923" w:rsidRPr="00455565">
        <w:rPr>
          <w:rFonts w:cs="Arial"/>
          <w:sz w:val="20"/>
        </w:rPr>
        <w:t xml:space="preserve">the </w:t>
      </w:r>
      <w:r w:rsidR="00920271" w:rsidRPr="00455565">
        <w:rPr>
          <w:rFonts w:cs="Arial"/>
          <w:sz w:val="20"/>
        </w:rPr>
        <w:t xml:space="preserve">Government’s or the Owner’s </w:t>
      </w:r>
      <w:r w:rsidR="00A16923" w:rsidRPr="00455565">
        <w:rPr>
          <w:rFonts w:cs="Arial"/>
          <w:sz w:val="20"/>
        </w:rPr>
        <w:t xml:space="preserve">engineering and technical personnel may from time to time render assistance or give technical advice or discuss or exchange information with Seller’s personnel concerning the Contract Work.  Such actions, however, shall not be deemed to be a change under this Changes </w:t>
      </w:r>
      <w:r w:rsidR="004329CD" w:rsidRPr="00455565">
        <w:rPr>
          <w:rFonts w:cs="Arial"/>
          <w:sz w:val="20"/>
        </w:rPr>
        <w:t>Section</w:t>
      </w:r>
      <w:r w:rsidR="00A16923" w:rsidRPr="00455565">
        <w:rPr>
          <w:rFonts w:cs="Arial"/>
          <w:sz w:val="20"/>
        </w:rPr>
        <w:t xml:space="preserve"> and shall not be the basis for any</w:t>
      </w:r>
      <w:r w:rsidR="004329CD" w:rsidRPr="00455565">
        <w:rPr>
          <w:rFonts w:cs="Arial"/>
          <w:sz w:val="20"/>
        </w:rPr>
        <w:t xml:space="preserve"> REA</w:t>
      </w:r>
      <w:r w:rsidR="00A16923" w:rsidRPr="00455565">
        <w:rPr>
          <w:rFonts w:cs="Arial"/>
          <w:sz w:val="20"/>
        </w:rPr>
        <w:t>.</w:t>
      </w:r>
    </w:p>
    <w:p w:rsidR="002F24C2" w:rsidRPr="00455565" w:rsidRDefault="00773B66" w:rsidP="00773B66">
      <w:pPr>
        <w:widowControl/>
        <w:spacing w:before="120" w:after="120"/>
        <w:ind w:left="720"/>
        <w:jc w:val="both"/>
        <w:rPr>
          <w:rFonts w:cs="Arial"/>
          <w:sz w:val="20"/>
        </w:rPr>
      </w:pPr>
      <w:r w:rsidRPr="00455565">
        <w:rPr>
          <w:rFonts w:cs="Arial"/>
          <w:sz w:val="20"/>
        </w:rPr>
        <w:t>(d)</w:t>
      </w:r>
      <w:r w:rsidR="00F0583C" w:rsidRPr="00455565">
        <w:rPr>
          <w:rFonts w:cs="Arial"/>
          <w:sz w:val="20"/>
        </w:rPr>
        <w:tab/>
      </w:r>
      <w:r w:rsidR="002F24C2" w:rsidRPr="00455565">
        <w:rPr>
          <w:rFonts w:cs="Arial"/>
          <w:sz w:val="20"/>
        </w:rPr>
        <w:t xml:space="preserve">Within twenty (20) days from the date of receipt of any written </w:t>
      </w:r>
      <w:r w:rsidR="00783C29" w:rsidRPr="00455565">
        <w:rPr>
          <w:rFonts w:cs="Arial"/>
          <w:sz w:val="20"/>
        </w:rPr>
        <w:t xml:space="preserve">request to </w:t>
      </w:r>
      <w:r w:rsidR="002F24C2" w:rsidRPr="00455565">
        <w:rPr>
          <w:rFonts w:cs="Arial"/>
          <w:sz w:val="20"/>
        </w:rPr>
        <w:t xml:space="preserve">change </w:t>
      </w:r>
      <w:r w:rsidR="00783C29" w:rsidRPr="00455565">
        <w:rPr>
          <w:rFonts w:cs="Arial"/>
          <w:sz w:val="20"/>
        </w:rPr>
        <w:t>the terms, including schedule or price, of the Contract</w:t>
      </w:r>
      <w:r w:rsidR="002F24C2" w:rsidRPr="00455565">
        <w:rPr>
          <w:rFonts w:cs="Arial"/>
          <w:sz w:val="20"/>
        </w:rPr>
        <w:t>, Seller shall submit to Buyer a detailed written estimate of the impact of the change on the Contract Price, the performance or delivery schedule, and the performance capabilities of any Contract Products</w:t>
      </w:r>
      <w:r w:rsidR="00792D7F" w:rsidRPr="00455565">
        <w:rPr>
          <w:rFonts w:cs="Arial"/>
          <w:sz w:val="20"/>
        </w:rPr>
        <w:t>.</w:t>
      </w:r>
      <w:r w:rsidR="002F24C2" w:rsidRPr="00455565">
        <w:rPr>
          <w:rFonts w:cs="Arial"/>
          <w:sz w:val="20"/>
        </w:rPr>
        <w:t xml:space="preserve"> </w:t>
      </w:r>
      <w:r w:rsidR="001C4406" w:rsidRPr="00455565">
        <w:rPr>
          <w:rFonts w:cs="Arial"/>
          <w:sz w:val="20"/>
        </w:rPr>
        <w:t xml:space="preserve"> </w:t>
      </w:r>
      <w:r w:rsidR="00792D7F" w:rsidRPr="00455565">
        <w:rPr>
          <w:rFonts w:cs="Arial"/>
          <w:sz w:val="20"/>
        </w:rPr>
        <w:t>If the parties reach agreement</w:t>
      </w:r>
      <w:r w:rsidR="00783C29" w:rsidRPr="00455565">
        <w:rPr>
          <w:rFonts w:cs="Arial"/>
          <w:sz w:val="20"/>
        </w:rPr>
        <w:t xml:space="preserve"> as to such request</w:t>
      </w:r>
      <w:r w:rsidR="00792D7F" w:rsidRPr="00455565">
        <w:rPr>
          <w:rFonts w:cs="Arial"/>
          <w:sz w:val="20"/>
        </w:rPr>
        <w:t xml:space="preserve">, then Buyer will issue a </w:t>
      </w:r>
      <w:r w:rsidR="004329CD" w:rsidRPr="00455565">
        <w:rPr>
          <w:rFonts w:cs="Arial"/>
          <w:sz w:val="20"/>
        </w:rPr>
        <w:t>c</w:t>
      </w:r>
      <w:r w:rsidR="00792D7F" w:rsidRPr="00455565">
        <w:rPr>
          <w:rFonts w:cs="Arial"/>
          <w:sz w:val="20"/>
        </w:rPr>
        <w:t xml:space="preserve">hange </w:t>
      </w:r>
      <w:r w:rsidR="004329CD" w:rsidRPr="00455565">
        <w:rPr>
          <w:rFonts w:cs="Arial"/>
          <w:sz w:val="20"/>
        </w:rPr>
        <w:t>o</w:t>
      </w:r>
      <w:r w:rsidR="00792D7F" w:rsidRPr="00455565">
        <w:rPr>
          <w:rFonts w:cs="Arial"/>
          <w:sz w:val="20"/>
        </w:rPr>
        <w:t>rder in the form of an additional or amended Purchase Order, adding or deleting elements of either the price or the time to complete the Contract Work.  If the parties do not reach agreement</w:t>
      </w:r>
      <w:r w:rsidR="00783C29" w:rsidRPr="00455565">
        <w:rPr>
          <w:rFonts w:cs="Arial"/>
          <w:sz w:val="20"/>
        </w:rPr>
        <w:t xml:space="preserve"> as to such request</w:t>
      </w:r>
      <w:r w:rsidR="00792D7F" w:rsidRPr="00455565">
        <w:rPr>
          <w:rFonts w:cs="Arial"/>
          <w:sz w:val="20"/>
        </w:rPr>
        <w:t xml:space="preserve">,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rsidR="00792D7F" w:rsidRPr="00455565" w:rsidRDefault="00773B66" w:rsidP="00773B66">
      <w:pPr>
        <w:widowControl/>
        <w:spacing w:before="120" w:after="120"/>
        <w:ind w:left="720"/>
        <w:jc w:val="both"/>
        <w:rPr>
          <w:rFonts w:cs="Arial"/>
          <w:sz w:val="20"/>
        </w:rPr>
      </w:pPr>
      <w:r w:rsidRPr="00455565">
        <w:rPr>
          <w:rFonts w:cs="Arial"/>
          <w:sz w:val="20"/>
        </w:rPr>
        <w:t>(e)</w:t>
      </w:r>
      <w:r w:rsidR="00F0583C" w:rsidRPr="00455565">
        <w:rPr>
          <w:rFonts w:cs="Arial"/>
          <w:sz w:val="20"/>
        </w:rPr>
        <w:tab/>
      </w:r>
      <w:r w:rsidR="00792D7F" w:rsidRPr="00455565">
        <w:rPr>
          <w:rFonts w:cs="Arial"/>
          <w:sz w:val="20"/>
        </w:rPr>
        <w:t xml:space="preserve">HOWEVER, IN ALL EVENTS, SELLER’S </w:t>
      </w:r>
      <w:r w:rsidR="004329CD" w:rsidRPr="00455565">
        <w:rPr>
          <w:rFonts w:cs="Arial"/>
          <w:sz w:val="20"/>
        </w:rPr>
        <w:t>REA</w:t>
      </w:r>
      <w:r w:rsidR="00527141" w:rsidRPr="00455565">
        <w:rPr>
          <w:rFonts w:cs="Arial"/>
          <w:sz w:val="20"/>
        </w:rPr>
        <w:t xml:space="preserve"> </w:t>
      </w:r>
      <w:r w:rsidR="00792D7F" w:rsidRPr="00455565">
        <w:rPr>
          <w:rFonts w:cs="Arial"/>
          <w:sz w:val="20"/>
        </w:rPr>
        <w:t xml:space="preserve">SHALL EITHER BE RESOLVED BY THE PARTIES WITHIN SIX (6) MONTHS FROM THE DATE OF ITS SUBMISSION TO NASSCO, OR </w:t>
      </w:r>
      <w:r w:rsidR="00B86390" w:rsidRPr="00455565">
        <w:rPr>
          <w:rFonts w:cs="Arial"/>
          <w:sz w:val="20"/>
        </w:rPr>
        <w:t xml:space="preserve">IT </w:t>
      </w:r>
      <w:r w:rsidR="00792D7F" w:rsidRPr="00455565">
        <w:rPr>
          <w:rFonts w:cs="Arial"/>
          <w:sz w:val="20"/>
        </w:rPr>
        <w:t xml:space="preserve">SHALL BE THE SUBJECT OF ARBITRATION AS SET FORTH IN </w:t>
      </w:r>
      <w:r w:rsidR="0070337A" w:rsidRPr="00455565">
        <w:rPr>
          <w:rFonts w:cs="Arial"/>
          <w:sz w:val="20"/>
        </w:rPr>
        <w:t>THE</w:t>
      </w:r>
      <w:r w:rsidR="001C4406" w:rsidRPr="00455565">
        <w:rPr>
          <w:rFonts w:cs="Arial"/>
          <w:sz w:val="20"/>
        </w:rPr>
        <w:t xml:space="preserve"> </w:t>
      </w:r>
      <w:r w:rsidR="00792D7F" w:rsidRPr="00455565">
        <w:rPr>
          <w:rFonts w:cs="Arial"/>
          <w:sz w:val="20"/>
        </w:rPr>
        <w:t>DISPUTES</w:t>
      </w:r>
      <w:r w:rsidR="0070337A" w:rsidRPr="00455565">
        <w:rPr>
          <w:rFonts w:cs="Arial"/>
          <w:sz w:val="20"/>
        </w:rPr>
        <w:t xml:space="preserve"> SECTION</w:t>
      </w:r>
      <w:r w:rsidR="00792D7F" w:rsidRPr="00455565">
        <w:rPr>
          <w:rFonts w:cs="Arial"/>
          <w:sz w:val="20"/>
        </w:rPr>
        <w:t xml:space="preserve">.  IF THE PARTIES HAVE NOT RESOLVED THE REA, NOR FILED A DEMAND TO ARBITRATE THE REA WITHIN SIX </w:t>
      </w:r>
      <w:r w:rsidR="008F1EBA" w:rsidRPr="00455565">
        <w:rPr>
          <w:rFonts w:cs="Arial"/>
          <w:sz w:val="20"/>
        </w:rPr>
        <w:t xml:space="preserve">(6) </w:t>
      </w:r>
      <w:r w:rsidR="00792D7F" w:rsidRPr="00455565">
        <w:rPr>
          <w:rFonts w:cs="Arial"/>
          <w:sz w:val="20"/>
        </w:rPr>
        <w:t xml:space="preserve">MONTHS FROM SELLER’S SUBMISSION OF THE REA TO NASSCO, THE REA IS TIME BARRED, AND FOREVER RELEASED OR WAIVED. THIS IS A CONTRACTUAL STATUTE OF LIMITATIONS FOR THE PARTIES. </w:t>
      </w:r>
    </w:p>
    <w:p w:rsidR="00784C04" w:rsidRPr="00455565" w:rsidRDefault="00773B66" w:rsidP="00773B66">
      <w:pPr>
        <w:widowControl/>
        <w:spacing w:before="120" w:after="120"/>
        <w:ind w:left="720"/>
        <w:jc w:val="both"/>
        <w:rPr>
          <w:rFonts w:cs="Arial"/>
          <w:sz w:val="20"/>
        </w:rPr>
      </w:pPr>
      <w:r w:rsidRPr="00455565">
        <w:rPr>
          <w:rFonts w:cs="Arial"/>
          <w:sz w:val="20"/>
        </w:rPr>
        <w:t>(f)</w:t>
      </w:r>
      <w:r w:rsidR="00F0583C" w:rsidRPr="00455565">
        <w:rPr>
          <w:rFonts w:cs="Arial"/>
          <w:sz w:val="20"/>
        </w:rPr>
        <w:tab/>
      </w:r>
      <w:r w:rsidR="0061245D" w:rsidRPr="00455565">
        <w:rPr>
          <w:rFonts w:cs="Arial"/>
          <w:sz w:val="20"/>
        </w:rPr>
        <w:t xml:space="preserve">SELLER </w:t>
      </w:r>
      <w:r w:rsidR="00993AAF" w:rsidRPr="00455565">
        <w:rPr>
          <w:rFonts w:cs="Arial"/>
          <w:sz w:val="20"/>
        </w:rPr>
        <w:t xml:space="preserve">AGREES IT SHALL NOT </w:t>
      </w:r>
      <w:r w:rsidR="0061245D" w:rsidRPr="00455565">
        <w:rPr>
          <w:rFonts w:cs="Arial"/>
          <w:sz w:val="20"/>
        </w:rPr>
        <w:t xml:space="preserve">FILE AN REA AFTER NASSCO HAS ISSUED A LETTER INDICATING THAT THE CONTRACT BETWEEN SELLER AND NASSCO IS CLOSED, FINISHED, COMPLETED, TERMINATED AND/OR HAS EXPIRED. </w:t>
      </w:r>
    </w:p>
    <w:p w:rsidR="00DF0479" w:rsidRPr="00455565" w:rsidRDefault="0061245D" w:rsidP="00E04923">
      <w:pPr>
        <w:widowControl/>
        <w:numPr>
          <w:ilvl w:val="1"/>
          <w:numId w:val="7"/>
        </w:numPr>
        <w:tabs>
          <w:tab w:val="clear" w:pos="870"/>
        </w:tabs>
        <w:spacing w:before="120" w:after="120"/>
        <w:ind w:left="720" w:firstLine="0"/>
        <w:jc w:val="both"/>
        <w:rPr>
          <w:rFonts w:cs="Arial"/>
          <w:sz w:val="20"/>
        </w:rPr>
      </w:pPr>
      <w:r w:rsidRPr="00455565">
        <w:rPr>
          <w:rFonts w:cs="Arial"/>
          <w:sz w:val="20"/>
        </w:rPr>
        <w:t xml:space="preserve">Nothing in this </w:t>
      </w:r>
      <w:r w:rsidR="00D359B9" w:rsidRPr="00455565">
        <w:rPr>
          <w:rFonts w:cs="Arial"/>
          <w:sz w:val="20"/>
        </w:rPr>
        <w:t>S</w:t>
      </w:r>
      <w:r w:rsidRPr="00455565">
        <w:rPr>
          <w:rFonts w:cs="Arial"/>
          <w:sz w:val="20"/>
        </w:rPr>
        <w:t xml:space="preserve">ection shall excuse Seller from proceeding with diligent performance of this Contract as changed. </w:t>
      </w:r>
      <w:r w:rsidR="001C4406" w:rsidRPr="00455565">
        <w:rPr>
          <w:rFonts w:cs="Arial"/>
          <w:sz w:val="20"/>
        </w:rPr>
        <w:t xml:space="preserve"> </w:t>
      </w:r>
      <w:r w:rsidRPr="00455565">
        <w:rPr>
          <w:rFonts w:cs="Arial"/>
          <w:sz w:val="20"/>
        </w:rPr>
        <w:t xml:space="preserve">Further, nothing in this </w:t>
      </w:r>
      <w:r w:rsidR="009B1B24" w:rsidRPr="00455565">
        <w:rPr>
          <w:rFonts w:cs="Arial"/>
          <w:sz w:val="20"/>
        </w:rPr>
        <w:t>Section</w:t>
      </w:r>
      <w:r w:rsidRPr="00455565">
        <w:rPr>
          <w:rFonts w:cs="Arial"/>
          <w:sz w:val="20"/>
        </w:rPr>
        <w:t xml:space="preserve"> is intended to conflict for the </w:t>
      </w:r>
      <w:r w:rsidR="00A858D4" w:rsidRPr="00455565">
        <w:rPr>
          <w:rFonts w:cs="Arial"/>
          <w:sz w:val="20"/>
        </w:rPr>
        <w:t>L</w:t>
      </w:r>
      <w:r w:rsidRPr="00455565">
        <w:rPr>
          <w:rFonts w:cs="Arial"/>
          <w:sz w:val="20"/>
        </w:rPr>
        <w:t xml:space="preserve">ien release laws applicable to this Contract, or the Contract Work. </w:t>
      </w:r>
    </w:p>
    <w:p w:rsidR="00D07CD4" w:rsidRPr="00455565" w:rsidRDefault="00D07CD4" w:rsidP="00E04923">
      <w:pPr>
        <w:widowControl/>
        <w:numPr>
          <w:ilvl w:val="1"/>
          <w:numId w:val="7"/>
        </w:numPr>
        <w:tabs>
          <w:tab w:val="clear" w:pos="870"/>
        </w:tabs>
        <w:spacing w:before="120" w:after="120"/>
        <w:ind w:left="720" w:firstLine="0"/>
        <w:jc w:val="both"/>
        <w:rPr>
          <w:rFonts w:cs="Arial"/>
          <w:sz w:val="20"/>
        </w:rPr>
      </w:pPr>
      <w:r w:rsidRPr="00455565">
        <w:rPr>
          <w:rFonts w:cs="Arial"/>
          <w:sz w:val="20"/>
        </w:rPr>
        <w:t xml:space="preserve">Seller shall certify any REA for Contract Work in support of a Government Prime Contract was made in accordance with the provisions of the Contract Disputes Act of 1978, 41 U.S.C. § 601 </w:t>
      </w:r>
      <w:r w:rsidRPr="00455565">
        <w:rPr>
          <w:rFonts w:cs="Arial"/>
          <w:i/>
          <w:sz w:val="20"/>
        </w:rPr>
        <w:t>et seq</w:t>
      </w:r>
      <w:r w:rsidRPr="00455565">
        <w:rPr>
          <w:rFonts w:cs="Arial"/>
          <w:sz w:val="20"/>
        </w:rPr>
        <w:t>. Seller shall indemnify and hold harmless Buyer for any claim or legal action resulting from Buyer’s submittal of Seller’s REA to the Government.</w:t>
      </w:r>
    </w:p>
    <w:p w:rsidR="00C00D70" w:rsidRPr="00455565" w:rsidRDefault="0084171E" w:rsidP="00E04923">
      <w:pPr>
        <w:pStyle w:val="Heading2"/>
        <w:keepNext w:val="0"/>
        <w:widowControl/>
        <w:spacing w:before="120" w:after="120"/>
        <w:jc w:val="left"/>
        <w:rPr>
          <w:b w:val="0"/>
          <w:i w:val="0"/>
          <w:sz w:val="20"/>
        </w:rPr>
      </w:pPr>
      <w:r w:rsidRPr="00455565">
        <w:rPr>
          <w:i w:val="0"/>
          <w:sz w:val="20"/>
        </w:rPr>
        <w:t>6</w:t>
      </w:r>
      <w:r w:rsidR="008B497F" w:rsidRPr="00455565">
        <w:rPr>
          <w:i w:val="0"/>
          <w:sz w:val="20"/>
        </w:rPr>
        <w:t>.</w:t>
      </w:r>
      <w:r w:rsidR="008B497F" w:rsidRPr="00455565">
        <w:rPr>
          <w:i w:val="0"/>
          <w:sz w:val="20"/>
        </w:rPr>
        <w:tab/>
      </w:r>
      <w:r w:rsidR="00C00D70" w:rsidRPr="00455565">
        <w:rPr>
          <w:i w:val="0"/>
          <w:sz w:val="20"/>
        </w:rPr>
        <w:t xml:space="preserve">Clean </w:t>
      </w:r>
      <w:r w:rsidR="00057F16" w:rsidRPr="00455565">
        <w:rPr>
          <w:i w:val="0"/>
          <w:sz w:val="20"/>
        </w:rPr>
        <w:t>up</w:t>
      </w:r>
      <w:r w:rsidR="00C00D70" w:rsidRPr="00455565">
        <w:rPr>
          <w:i w:val="0"/>
          <w:sz w:val="20"/>
        </w:rPr>
        <w:t xml:space="preserve"> of Work Site</w:t>
      </w:r>
      <w:r w:rsidR="00527141" w:rsidRPr="00455565">
        <w:rPr>
          <w:i w:val="0"/>
          <w:sz w:val="20"/>
        </w:rPr>
        <w:t xml:space="preserve">, if Seller </w:t>
      </w:r>
      <w:r w:rsidR="007A4229" w:rsidRPr="00455565">
        <w:rPr>
          <w:i w:val="0"/>
          <w:sz w:val="20"/>
        </w:rPr>
        <w:t>o</w:t>
      </w:r>
      <w:r w:rsidR="00527141" w:rsidRPr="00455565">
        <w:rPr>
          <w:i w:val="0"/>
          <w:sz w:val="20"/>
        </w:rPr>
        <w:t>perates w</w:t>
      </w:r>
      <w:r w:rsidR="00A06240" w:rsidRPr="00455565">
        <w:rPr>
          <w:i w:val="0"/>
          <w:sz w:val="20"/>
        </w:rPr>
        <w:t>ith</w:t>
      </w:r>
      <w:r w:rsidR="00B86390" w:rsidRPr="00455565">
        <w:rPr>
          <w:i w:val="0"/>
          <w:sz w:val="20"/>
        </w:rPr>
        <w:t>in</w:t>
      </w:r>
      <w:r w:rsidR="00A06240" w:rsidRPr="00455565">
        <w:rPr>
          <w:i w:val="0"/>
          <w:sz w:val="20"/>
        </w:rPr>
        <w:t xml:space="preserve"> </w:t>
      </w:r>
      <w:r w:rsidR="004C2851" w:rsidRPr="00455565">
        <w:rPr>
          <w:i w:val="0"/>
          <w:sz w:val="20"/>
        </w:rPr>
        <w:t xml:space="preserve">the </w:t>
      </w:r>
      <w:r w:rsidR="00A06240" w:rsidRPr="00455565">
        <w:rPr>
          <w:i w:val="0"/>
          <w:sz w:val="20"/>
        </w:rPr>
        <w:t>Facilities</w:t>
      </w:r>
      <w:r w:rsidR="006D3E3C" w:rsidRPr="00455565">
        <w:rPr>
          <w:i w:val="0"/>
          <w:sz w:val="20"/>
        </w:rPr>
        <w:fldChar w:fldCharType="begin"/>
      </w:r>
      <w:r w:rsidR="00047049" w:rsidRPr="00455565">
        <w:rPr>
          <w:sz w:val="20"/>
        </w:rPr>
        <w:instrText xml:space="preserve"> TC "</w:instrText>
      </w:r>
      <w:bookmarkStart w:id="5" w:name="_Toc288034127"/>
      <w:r w:rsidR="00047049" w:rsidRPr="00455565">
        <w:rPr>
          <w:i w:val="0"/>
          <w:sz w:val="20"/>
        </w:rPr>
        <w:instrText>6.</w:instrText>
      </w:r>
      <w:r w:rsidR="00047049" w:rsidRPr="00455565">
        <w:rPr>
          <w:i w:val="0"/>
          <w:sz w:val="20"/>
        </w:rPr>
        <w:tab/>
        <w:instrText>Clean up of Work Site, if Seller operates within the Facilities</w:instrText>
      </w:r>
      <w:bookmarkEnd w:id="5"/>
      <w:r w:rsidR="00047049" w:rsidRPr="00455565">
        <w:rPr>
          <w:sz w:val="20"/>
        </w:rPr>
        <w:instrText xml:space="preserve">" \f C \l "1" </w:instrText>
      </w:r>
      <w:r w:rsidR="006D3E3C" w:rsidRPr="00455565">
        <w:rPr>
          <w:i w:val="0"/>
          <w:sz w:val="20"/>
        </w:rPr>
        <w:fldChar w:fldCharType="end"/>
      </w:r>
    </w:p>
    <w:p w:rsidR="00C00D70" w:rsidRPr="00455565" w:rsidRDefault="00C00D70" w:rsidP="00200B52">
      <w:pPr>
        <w:widowControl/>
        <w:spacing w:before="120" w:after="120"/>
        <w:ind w:left="720"/>
        <w:jc w:val="both"/>
        <w:rPr>
          <w:sz w:val="20"/>
        </w:rPr>
      </w:pPr>
      <w:r w:rsidRPr="00455565">
        <w:rPr>
          <w:sz w:val="20"/>
        </w:rPr>
        <w:t xml:space="preserve">During the performance of this Contract, and upon completion of the Contract Work or earlier termination of the Contract Work, Seller shall remove </w:t>
      </w:r>
      <w:r w:rsidR="00E647CB" w:rsidRPr="00455565">
        <w:rPr>
          <w:sz w:val="20"/>
        </w:rPr>
        <w:t xml:space="preserve">all </w:t>
      </w:r>
      <w:r w:rsidR="00DC7A0B" w:rsidRPr="00455565">
        <w:rPr>
          <w:sz w:val="20"/>
        </w:rPr>
        <w:t xml:space="preserve">of </w:t>
      </w:r>
      <w:r w:rsidR="00E647CB" w:rsidRPr="00455565">
        <w:rPr>
          <w:sz w:val="20"/>
        </w:rPr>
        <w:t xml:space="preserve">Seller’s tools and equipment from </w:t>
      </w:r>
      <w:r w:rsidR="004C2851" w:rsidRPr="00455565">
        <w:rPr>
          <w:sz w:val="20"/>
        </w:rPr>
        <w:t xml:space="preserve">the </w:t>
      </w:r>
      <w:r w:rsidR="00E97D7D" w:rsidRPr="00455565">
        <w:rPr>
          <w:sz w:val="20"/>
        </w:rPr>
        <w:t>Facilities</w:t>
      </w:r>
      <w:r w:rsidR="00E647CB" w:rsidRPr="00455565">
        <w:rPr>
          <w:sz w:val="20"/>
        </w:rPr>
        <w:t xml:space="preserve">.  Seller shall also dispose of </w:t>
      </w:r>
      <w:r w:rsidRPr="00455565">
        <w:rPr>
          <w:sz w:val="20"/>
        </w:rPr>
        <w:t>all debris, garbage</w:t>
      </w:r>
      <w:r w:rsidR="004227E7" w:rsidRPr="00455565">
        <w:rPr>
          <w:sz w:val="20"/>
        </w:rPr>
        <w:t xml:space="preserve">, </w:t>
      </w:r>
      <w:r w:rsidRPr="00455565">
        <w:rPr>
          <w:sz w:val="20"/>
        </w:rPr>
        <w:t>or other waste material, including excess materials, scrap and equipment used or generated</w:t>
      </w:r>
      <w:r w:rsidR="00B86390" w:rsidRPr="00455565">
        <w:rPr>
          <w:sz w:val="20"/>
        </w:rPr>
        <w:t xml:space="preserve"> by Seller, its subcontractors or suppliers </w:t>
      </w:r>
      <w:r w:rsidRPr="00455565">
        <w:rPr>
          <w:sz w:val="20"/>
        </w:rPr>
        <w:t>in performance of this Contract</w:t>
      </w:r>
      <w:r w:rsidR="00450FA2" w:rsidRPr="00455565">
        <w:rPr>
          <w:sz w:val="20"/>
        </w:rPr>
        <w:t>,</w:t>
      </w:r>
      <w:r w:rsidRPr="00455565">
        <w:rPr>
          <w:sz w:val="20"/>
        </w:rPr>
        <w:t xml:space="preserve"> </w:t>
      </w:r>
      <w:r w:rsidR="00E647CB" w:rsidRPr="00455565">
        <w:rPr>
          <w:sz w:val="20"/>
        </w:rPr>
        <w:t>in the appropriate receptacles at</w:t>
      </w:r>
      <w:r w:rsidRPr="00455565">
        <w:rPr>
          <w:sz w:val="20"/>
        </w:rPr>
        <w:t xml:space="preserve"> </w:t>
      </w:r>
      <w:r w:rsidR="004C2851" w:rsidRPr="00455565">
        <w:rPr>
          <w:sz w:val="20"/>
        </w:rPr>
        <w:t xml:space="preserve">the </w:t>
      </w:r>
      <w:r w:rsidR="00E97D7D" w:rsidRPr="00455565">
        <w:rPr>
          <w:sz w:val="20"/>
        </w:rPr>
        <w:t>Facilities</w:t>
      </w:r>
      <w:r w:rsidR="0070337A" w:rsidRPr="00455565">
        <w:rPr>
          <w:sz w:val="20"/>
        </w:rPr>
        <w:t>, or as otherwise specified in the Contract</w:t>
      </w:r>
      <w:r w:rsidRPr="00455565">
        <w:rPr>
          <w:sz w:val="20"/>
        </w:rPr>
        <w:t xml:space="preserve">.  Seller shall be liable for and shall pay to Buyer, upon demand, all costs of removal </w:t>
      </w:r>
      <w:r w:rsidR="001C4406" w:rsidRPr="00455565">
        <w:rPr>
          <w:sz w:val="20"/>
        </w:rPr>
        <w:t>or disposal of</w:t>
      </w:r>
      <w:r w:rsidRPr="00455565">
        <w:rPr>
          <w:sz w:val="20"/>
        </w:rPr>
        <w:t xml:space="preserve"> </w:t>
      </w:r>
      <w:r w:rsidR="00E97D7D" w:rsidRPr="00455565">
        <w:rPr>
          <w:sz w:val="20"/>
        </w:rPr>
        <w:t xml:space="preserve">Seller’s tools and equipment, debris, garbage, waste </w:t>
      </w:r>
      <w:r w:rsidRPr="00455565">
        <w:rPr>
          <w:sz w:val="20"/>
        </w:rPr>
        <w:t>materials</w:t>
      </w:r>
      <w:r w:rsidR="00450FA2" w:rsidRPr="00455565">
        <w:rPr>
          <w:sz w:val="20"/>
        </w:rPr>
        <w:t xml:space="preserve">, </w:t>
      </w:r>
      <w:r w:rsidR="00E97D7D" w:rsidRPr="00455565">
        <w:rPr>
          <w:sz w:val="20"/>
        </w:rPr>
        <w:t xml:space="preserve">excess materials, </w:t>
      </w:r>
      <w:r w:rsidR="00450FA2" w:rsidRPr="00455565">
        <w:rPr>
          <w:sz w:val="20"/>
        </w:rPr>
        <w:t>scrap and equipment used or generated in performance of this Contract</w:t>
      </w:r>
      <w:r w:rsidRPr="00455565">
        <w:rPr>
          <w:sz w:val="20"/>
        </w:rPr>
        <w:t xml:space="preserve"> not so removed.</w:t>
      </w:r>
    </w:p>
    <w:p w:rsidR="00DF0479" w:rsidRPr="00455565" w:rsidRDefault="00E04923" w:rsidP="00E04923">
      <w:pPr>
        <w:pStyle w:val="Heading2"/>
        <w:keepNext w:val="0"/>
        <w:widowControl/>
        <w:spacing w:before="120" w:after="120"/>
        <w:jc w:val="left"/>
        <w:rPr>
          <w:b w:val="0"/>
          <w:i w:val="0"/>
          <w:sz w:val="20"/>
        </w:rPr>
      </w:pPr>
      <w:r w:rsidRPr="00455565">
        <w:rPr>
          <w:i w:val="0"/>
          <w:iCs/>
          <w:sz w:val="20"/>
        </w:rPr>
        <w:t>7.</w:t>
      </w:r>
      <w:r w:rsidR="00F0583C" w:rsidRPr="00455565">
        <w:rPr>
          <w:b w:val="0"/>
          <w:i w:val="0"/>
          <w:iCs/>
          <w:sz w:val="20"/>
        </w:rPr>
        <w:tab/>
      </w:r>
      <w:r w:rsidR="00A668FE" w:rsidRPr="00455565">
        <w:rPr>
          <w:i w:val="0"/>
          <w:iCs/>
          <w:sz w:val="20"/>
        </w:rPr>
        <w:t xml:space="preserve">Compliance with </w:t>
      </w:r>
      <w:r w:rsidR="00A668FE" w:rsidRPr="00455565">
        <w:rPr>
          <w:i w:val="0"/>
          <w:sz w:val="20"/>
        </w:rPr>
        <w:t>Ethics</w:t>
      </w:r>
      <w:r w:rsidR="006D3E3C" w:rsidRPr="00455565">
        <w:rPr>
          <w:i w:val="0"/>
          <w:sz w:val="20"/>
        </w:rPr>
        <w:fldChar w:fldCharType="begin"/>
      </w:r>
      <w:r w:rsidR="00047049" w:rsidRPr="00455565">
        <w:rPr>
          <w:sz w:val="20"/>
        </w:rPr>
        <w:instrText xml:space="preserve"> TC "</w:instrText>
      </w:r>
      <w:bookmarkStart w:id="6" w:name="_Toc288034128"/>
      <w:r w:rsidR="00047049" w:rsidRPr="00455565">
        <w:rPr>
          <w:i w:val="0"/>
          <w:iCs/>
          <w:sz w:val="20"/>
        </w:rPr>
        <w:instrText>7.</w:instrText>
      </w:r>
      <w:r w:rsidR="00047049" w:rsidRPr="00455565">
        <w:rPr>
          <w:b w:val="0"/>
          <w:i w:val="0"/>
          <w:iCs/>
          <w:sz w:val="20"/>
        </w:rPr>
        <w:tab/>
      </w:r>
      <w:r w:rsidR="00047049" w:rsidRPr="00455565">
        <w:rPr>
          <w:i w:val="0"/>
          <w:iCs/>
          <w:sz w:val="20"/>
        </w:rPr>
        <w:instrText xml:space="preserve">Compliance with </w:instrText>
      </w:r>
      <w:r w:rsidR="00047049" w:rsidRPr="00455565">
        <w:rPr>
          <w:i w:val="0"/>
          <w:sz w:val="20"/>
        </w:rPr>
        <w:instrText>Ethics</w:instrText>
      </w:r>
      <w:bookmarkEnd w:id="6"/>
      <w:r w:rsidR="00047049" w:rsidRPr="00455565">
        <w:rPr>
          <w:sz w:val="20"/>
        </w:rPr>
        <w:instrText xml:space="preserve">" \f C \l "1" </w:instrText>
      </w:r>
      <w:r w:rsidR="006D3E3C" w:rsidRPr="00455565">
        <w:rPr>
          <w:i w:val="0"/>
          <w:sz w:val="20"/>
        </w:rPr>
        <w:fldChar w:fldCharType="end"/>
      </w:r>
    </w:p>
    <w:p w:rsidR="00A668FE" w:rsidRPr="00455565" w:rsidRDefault="00A668FE" w:rsidP="00200B52">
      <w:pPr>
        <w:widowControl/>
        <w:spacing w:before="120" w:after="120"/>
        <w:ind w:left="720"/>
        <w:jc w:val="both"/>
        <w:rPr>
          <w:sz w:val="20"/>
        </w:rPr>
      </w:pPr>
      <w:r w:rsidRPr="00455565">
        <w:rPr>
          <w:sz w:val="20"/>
        </w:rPr>
        <w:t xml:space="preserve">Seller shall comply with the General Dynamics </w:t>
      </w:r>
      <w:r w:rsidRPr="00455565">
        <w:rPr>
          <w:i/>
          <w:sz w:val="20"/>
        </w:rPr>
        <w:t>Standards of Business Ethics and Conduct</w:t>
      </w:r>
      <w:r w:rsidRPr="00455565">
        <w:rPr>
          <w:sz w:val="20"/>
        </w:rPr>
        <w:t xml:space="preserve">, which can be found at </w:t>
      </w:r>
      <w:hyperlink r:id="rId9" w:history="1">
        <w:r w:rsidRPr="00455565">
          <w:rPr>
            <w:rStyle w:val="Hyperlink"/>
            <w:sz w:val="20"/>
          </w:rPr>
          <w:t>www.nassco.com</w:t>
        </w:r>
      </w:hyperlink>
      <w:r w:rsidRPr="00455565">
        <w:rPr>
          <w:sz w:val="20"/>
        </w:rPr>
        <w:t xml:space="preserve"> under the heading </w:t>
      </w:r>
      <w:r w:rsidR="002D7906" w:rsidRPr="00455565">
        <w:rPr>
          <w:sz w:val="20"/>
        </w:rPr>
        <w:t>“</w:t>
      </w:r>
      <w:r w:rsidRPr="00455565">
        <w:rPr>
          <w:sz w:val="20"/>
        </w:rPr>
        <w:t>Supplier Information</w:t>
      </w:r>
      <w:r w:rsidR="002D7906" w:rsidRPr="00455565">
        <w:rPr>
          <w:sz w:val="20"/>
        </w:rPr>
        <w:t>”</w:t>
      </w:r>
      <w:r w:rsidRPr="00455565">
        <w:rPr>
          <w:sz w:val="20"/>
        </w:rPr>
        <w:t xml:space="preserve"> and under the subheading </w:t>
      </w:r>
      <w:r w:rsidR="002D7906" w:rsidRPr="00455565">
        <w:rPr>
          <w:sz w:val="20"/>
        </w:rPr>
        <w:t>“</w:t>
      </w:r>
      <w:r w:rsidRPr="00455565">
        <w:rPr>
          <w:sz w:val="20"/>
        </w:rPr>
        <w:t>Business Ethics and Conduct,</w:t>
      </w:r>
      <w:r w:rsidR="002D7906" w:rsidRPr="00455565">
        <w:rPr>
          <w:sz w:val="20"/>
        </w:rPr>
        <w:t>”</w:t>
      </w:r>
      <w:r w:rsidRPr="00455565">
        <w:rPr>
          <w:sz w:val="20"/>
        </w:rPr>
        <w:t xml:space="preserve"> and the rules and regulations referenced therein, including but not limited to the U. S. Foreign Corrupt Practices Act.  In this respect, Seller has an ethical obligation and legal responsibility to warn NASSCO of any illegal conduct, or acts of impropriety which Seller discovers, or reasonably should </w:t>
      </w:r>
      <w:r w:rsidRPr="00455565">
        <w:rPr>
          <w:sz w:val="20"/>
        </w:rPr>
        <w:lastRenderedPageBreak/>
        <w:t>have discovered, in the course of performing this Contract Work.  Seller shall defend, indemnify and hold NASSCO harmless from any and all claims and liabilities resulting from any failure to so comply.</w:t>
      </w:r>
    </w:p>
    <w:p w:rsidR="008B497F" w:rsidRPr="00455565" w:rsidRDefault="00E04923" w:rsidP="00E04923">
      <w:pPr>
        <w:pStyle w:val="Heading2"/>
        <w:keepNext w:val="0"/>
        <w:widowControl/>
        <w:spacing w:before="120" w:after="120"/>
        <w:jc w:val="left"/>
        <w:rPr>
          <w:b w:val="0"/>
          <w:i w:val="0"/>
          <w:sz w:val="20"/>
        </w:rPr>
      </w:pPr>
      <w:r w:rsidRPr="00455565">
        <w:rPr>
          <w:i w:val="0"/>
          <w:iCs/>
          <w:sz w:val="20"/>
        </w:rPr>
        <w:t>8.</w:t>
      </w:r>
      <w:r w:rsidRPr="00455565">
        <w:rPr>
          <w:i w:val="0"/>
          <w:iCs/>
          <w:sz w:val="20"/>
        </w:rPr>
        <w:tab/>
      </w:r>
      <w:r w:rsidR="008B497F" w:rsidRPr="00455565">
        <w:rPr>
          <w:i w:val="0"/>
          <w:iCs/>
          <w:sz w:val="20"/>
        </w:rPr>
        <w:t>Compliance</w:t>
      </w:r>
      <w:r w:rsidR="008B497F" w:rsidRPr="00455565">
        <w:rPr>
          <w:i w:val="0"/>
          <w:sz w:val="20"/>
        </w:rPr>
        <w:t xml:space="preserve"> with Law</w:t>
      </w:r>
      <w:r w:rsidR="006D3E3C" w:rsidRPr="00455565">
        <w:rPr>
          <w:i w:val="0"/>
          <w:sz w:val="20"/>
        </w:rPr>
        <w:fldChar w:fldCharType="begin"/>
      </w:r>
      <w:r w:rsidR="00047049" w:rsidRPr="00455565">
        <w:rPr>
          <w:sz w:val="20"/>
        </w:rPr>
        <w:instrText xml:space="preserve"> TC "</w:instrText>
      </w:r>
      <w:bookmarkStart w:id="7" w:name="_Toc288034129"/>
      <w:r w:rsidR="00047049" w:rsidRPr="00455565">
        <w:rPr>
          <w:i w:val="0"/>
          <w:iCs/>
          <w:sz w:val="20"/>
        </w:rPr>
        <w:instrText>8.</w:instrText>
      </w:r>
      <w:r w:rsidR="00047049" w:rsidRPr="00455565">
        <w:rPr>
          <w:i w:val="0"/>
          <w:iCs/>
          <w:sz w:val="20"/>
        </w:rPr>
        <w:tab/>
        <w:instrText>Compliance</w:instrText>
      </w:r>
      <w:r w:rsidR="00047049" w:rsidRPr="00455565">
        <w:rPr>
          <w:i w:val="0"/>
          <w:sz w:val="20"/>
        </w:rPr>
        <w:instrText xml:space="preserve"> with Law</w:instrText>
      </w:r>
      <w:bookmarkEnd w:id="7"/>
      <w:r w:rsidR="00047049" w:rsidRPr="00455565">
        <w:rPr>
          <w:sz w:val="20"/>
        </w:rPr>
        <w:instrText xml:space="preserve">" \f C \l "1" </w:instrText>
      </w:r>
      <w:r w:rsidR="006D3E3C" w:rsidRPr="00455565">
        <w:rPr>
          <w:i w:val="0"/>
          <w:sz w:val="20"/>
        </w:rPr>
        <w:fldChar w:fldCharType="end"/>
      </w:r>
      <w:r w:rsidR="008B497F" w:rsidRPr="00455565">
        <w:rPr>
          <w:i w:val="0"/>
          <w:iCs/>
          <w:sz w:val="20"/>
        </w:rPr>
        <w:t xml:space="preserve"> </w:t>
      </w:r>
    </w:p>
    <w:p w:rsidR="008B497F" w:rsidRPr="00455565" w:rsidRDefault="008B497F" w:rsidP="00E04923">
      <w:pPr>
        <w:widowControl/>
        <w:tabs>
          <w:tab w:val="left" w:pos="-1440"/>
        </w:tabs>
        <w:spacing w:before="120" w:after="120"/>
        <w:ind w:left="720"/>
        <w:jc w:val="both"/>
        <w:rPr>
          <w:sz w:val="20"/>
        </w:rPr>
      </w:pPr>
      <w:r w:rsidRPr="00455565">
        <w:rPr>
          <w:sz w:val="20"/>
        </w:rPr>
        <w:t>Seller shall fully comply with all applicable laws, rules, regulations, codes, orders, conventions, ordinances and standards of the country(</w:t>
      </w:r>
      <w:proofErr w:type="spellStart"/>
      <w:r w:rsidRPr="00455565">
        <w:rPr>
          <w:sz w:val="20"/>
        </w:rPr>
        <w:t>ies</w:t>
      </w:r>
      <w:proofErr w:type="spellEnd"/>
      <w:r w:rsidRPr="00455565">
        <w:rPr>
          <w:sz w:val="20"/>
        </w:rPr>
        <w:t>) of origin and destination or that relate to the manufacture, labeling, transportation, exportation, licensing, approval or certification of the Contract Work, including, but not limited to, those relating to environmental matters, wages, hours and conditions of employment, subcontractor selection, discrimination, occupational health and safety and motor vehicle safety and with all rules, regulations and requirements of the classification society selected by Buyer and the Government</w:t>
      </w:r>
      <w:r w:rsidR="005435EC" w:rsidRPr="00455565">
        <w:rPr>
          <w:sz w:val="20"/>
        </w:rPr>
        <w:t xml:space="preserve"> or the Owner</w:t>
      </w:r>
      <w:r w:rsidRPr="00455565">
        <w:rPr>
          <w:sz w:val="20"/>
        </w:rPr>
        <w:t xml:space="preserve"> to review and approve the Specifications and construction.  Seller shall defend, indemnify and hold Buyer harmless from any and all claims and liabilities resulting from any failure to so comply as set forth in the Indemnity Section.</w:t>
      </w:r>
    </w:p>
    <w:p w:rsidR="002F24C2" w:rsidRPr="00455565" w:rsidRDefault="00E04923" w:rsidP="00E04923">
      <w:pPr>
        <w:pStyle w:val="Heading2"/>
        <w:keepNext w:val="0"/>
        <w:widowControl/>
        <w:spacing w:before="120" w:after="120"/>
        <w:jc w:val="left"/>
        <w:rPr>
          <w:sz w:val="20"/>
        </w:rPr>
      </w:pPr>
      <w:r w:rsidRPr="00455565">
        <w:rPr>
          <w:i w:val="0"/>
          <w:sz w:val="20"/>
        </w:rPr>
        <w:t>9.</w:t>
      </w:r>
      <w:r w:rsidRPr="00455565">
        <w:rPr>
          <w:i w:val="0"/>
          <w:sz w:val="20"/>
        </w:rPr>
        <w:tab/>
      </w:r>
      <w:r w:rsidR="002F24C2" w:rsidRPr="00455565">
        <w:rPr>
          <w:i w:val="0"/>
          <w:sz w:val="20"/>
        </w:rPr>
        <w:t>Computation of Time</w:t>
      </w:r>
      <w:r w:rsidR="006D3E3C" w:rsidRPr="00455565">
        <w:rPr>
          <w:i w:val="0"/>
          <w:sz w:val="20"/>
        </w:rPr>
        <w:fldChar w:fldCharType="begin"/>
      </w:r>
      <w:r w:rsidR="00047049" w:rsidRPr="00455565">
        <w:rPr>
          <w:sz w:val="20"/>
        </w:rPr>
        <w:instrText xml:space="preserve"> TC "</w:instrText>
      </w:r>
      <w:bookmarkStart w:id="8" w:name="_Toc288034130"/>
      <w:r w:rsidR="00047049" w:rsidRPr="00455565">
        <w:rPr>
          <w:i w:val="0"/>
          <w:sz w:val="20"/>
        </w:rPr>
        <w:instrText>9.</w:instrText>
      </w:r>
      <w:r w:rsidR="00047049" w:rsidRPr="00455565">
        <w:rPr>
          <w:i w:val="0"/>
          <w:sz w:val="20"/>
        </w:rPr>
        <w:tab/>
        <w:instrText>Computation of Time</w:instrText>
      </w:r>
      <w:bookmarkEnd w:id="8"/>
      <w:r w:rsidR="00047049" w:rsidRPr="00455565">
        <w:rPr>
          <w:sz w:val="20"/>
        </w:rPr>
        <w:instrText xml:space="preserve">" \f C \l "1" </w:instrText>
      </w:r>
      <w:r w:rsidR="006D3E3C" w:rsidRPr="00455565">
        <w:rPr>
          <w:i w:val="0"/>
          <w:sz w:val="20"/>
        </w:rPr>
        <w:fldChar w:fldCharType="end"/>
      </w:r>
    </w:p>
    <w:p w:rsidR="002F24C2" w:rsidRPr="00455565" w:rsidRDefault="00A85226" w:rsidP="00E55519">
      <w:pPr>
        <w:spacing w:before="120" w:after="120"/>
        <w:ind w:left="720"/>
        <w:rPr>
          <w:sz w:val="20"/>
        </w:rPr>
      </w:pPr>
      <w:r w:rsidRPr="00455565">
        <w:rPr>
          <w:sz w:val="20"/>
        </w:rPr>
        <w:t>T</w:t>
      </w:r>
      <w:r w:rsidR="002F24C2" w:rsidRPr="00455565">
        <w:rPr>
          <w:sz w:val="20"/>
        </w:rPr>
        <w:t xml:space="preserve">ime shall be computed by including Saturdays, Sundays and U.S. holidays, except that if such period terminates on a Saturday, Sunday or U.S. holiday, it shall be deemed extended to the </w:t>
      </w:r>
      <w:r w:rsidR="00C13BEC" w:rsidRPr="00455565">
        <w:rPr>
          <w:sz w:val="20"/>
        </w:rPr>
        <w:t xml:space="preserve">next </w:t>
      </w:r>
      <w:r w:rsidR="002F24C2" w:rsidRPr="00455565">
        <w:rPr>
          <w:sz w:val="20"/>
        </w:rPr>
        <w:t>U.S. business day.</w:t>
      </w:r>
    </w:p>
    <w:p w:rsidR="002F24C2" w:rsidRPr="00455565" w:rsidRDefault="00E04923" w:rsidP="00B00FB0">
      <w:pPr>
        <w:pStyle w:val="Heading2"/>
        <w:keepNext w:val="0"/>
        <w:widowControl/>
        <w:spacing w:before="120" w:after="120"/>
        <w:jc w:val="left"/>
        <w:rPr>
          <w:b w:val="0"/>
          <w:i w:val="0"/>
          <w:sz w:val="20"/>
        </w:rPr>
      </w:pPr>
      <w:r w:rsidRPr="00455565">
        <w:rPr>
          <w:i w:val="0"/>
          <w:sz w:val="20"/>
        </w:rPr>
        <w:t>10.</w:t>
      </w:r>
      <w:r w:rsidRPr="00455565">
        <w:rPr>
          <w:i w:val="0"/>
          <w:sz w:val="20"/>
        </w:rPr>
        <w:tab/>
      </w:r>
      <w:r w:rsidR="002F24C2" w:rsidRPr="00455565">
        <w:rPr>
          <w:i w:val="0"/>
          <w:sz w:val="20"/>
        </w:rPr>
        <w:t>Confidentiality</w:t>
      </w:r>
      <w:r w:rsidR="00DC4673" w:rsidRPr="00455565">
        <w:rPr>
          <w:i w:val="0"/>
          <w:sz w:val="20"/>
        </w:rPr>
        <w:t xml:space="preserve"> and Third Party Intellectual Property Rights</w:t>
      </w:r>
      <w:r w:rsidR="006D3E3C" w:rsidRPr="00455565">
        <w:rPr>
          <w:i w:val="0"/>
          <w:sz w:val="20"/>
        </w:rPr>
        <w:fldChar w:fldCharType="begin"/>
      </w:r>
      <w:r w:rsidR="00047049" w:rsidRPr="00455565">
        <w:rPr>
          <w:sz w:val="20"/>
        </w:rPr>
        <w:instrText xml:space="preserve"> TC "</w:instrText>
      </w:r>
      <w:bookmarkStart w:id="9" w:name="_Toc288034131"/>
      <w:r w:rsidR="00047049" w:rsidRPr="00455565">
        <w:rPr>
          <w:i w:val="0"/>
          <w:sz w:val="20"/>
        </w:rPr>
        <w:instrText>10.</w:instrText>
      </w:r>
      <w:r w:rsidR="00047049" w:rsidRPr="00455565">
        <w:rPr>
          <w:i w:val="0"/>
          <w:sz w:val="20"/>
        </w:rPr>
        <w:tab/>
        <w:instrText>Confidentiality and Third Party Intellectual Property Rights</w:instrText>
      </w:r>
      <w:bookmarkEnd w:id="9"/>
      <w:r w:rsidR="00047049" w:rsidRPr="00455565">
        <w:rPr>
          <w:sz w:val="20"/>
        </w:rPr>
        <w:instrText xml:space="preserve">" \f C \l "1" </w:instrText>
      </w:r>
      <w:r w:rsidR="006D3E3C" w:rsidRPr="00455565">
        <w:rPr>
          <w:i w:val="0"/>
          <w:sz w:val="20"/>
        </w:rPr>
        <w:fldChar w:fldCharType="end"/>
      </w:r>
    </w:p>
    <w:p w:rsidR="00591CD7" w:rsidRPr="00455565" w:rsidRDefault="002F24C2" w:rsidP="00B00FB0">
      <w:pPr>
        <w:widowControl/>
        <w:spacing w:before="120" w:after="120"/>
        <w:ind w:left="720"/>
        <w:jc w:val="both"/>
        <w:rPr>
          <w:sz w:val="20"/>
        </w:rPr>
      </w:pPr>
      <w:r w:rsidRPr="00455565">
        <w:rPr>
          <w:sz w:val="20"/>
        </w:rPr>
        <w:t xml:space="preserve">Information furnished by Buyer and identified by Buyer as </w:t>
      </w:r>
      <w:r w:rsidR="002D7906" w:rsidRPr="00455565">
        <w:rPr>
          <w:sz w:val="20"/>
        </w:rPr>
        <w:t>“</w:t>
      </w:r>
      <w:r w:rsidRPr="00455565">
        <w:rPr>
          <w:sz w:val="20"/>
        </w:rPr>
        <w:t>NASSCO Proprietary/Trade Secret Information</w:t>
      </w:r>
      <w:r w:rsidR="002D7906" w:rsidRPr="00455565">
        <w:rPr>
          <w:sz w:val="20"/>
        </w:rPr>
        <w:t>”</w:t>
      </w:r>
      <w:r w:rsidRPr="00455565">
        <w:rPr>
          <w:sz w:val="20"/>
        </w:rPr>
        <w:t xml:space="preserve"> or otherwise identified as </w:t>
      </w:r>
      <w:r w:rsidR="006A0103" w:rsidRPr="00455565">
        <w:rPr>
          <w:sz w:val="20"/>
        </w:rPr>
        <w:t xml:space="preserve">proprietary or </w:t>
      </w:r>
      <w:r w:rsidRPr="00455565">
        <w:rPr>
          <w:sz w:val="20"/>
        </w:rPr>
        <w:t>subject to restricted access or dissemination shall, as between Seller and Buyer, be and remain Buyer</w:t>
      </w:r>
      <w:r w:rsidR="00591CD7" w:rsidRPr="00455565">
        <w:rPr>
          <w:sz w:val="20"/>
        </w:rPr>
        <w:t>’s intellectual property</w:t>
      </w:r>
      <w:r w:rsidRPr="00455565">
        <w:rPr>
          <w:sz w:val="20"/>
        </w:rPr>
        <w:t xml:space="preserve">, </w:t>
      </w:r>
      <w:r w:rsidR="008C52A7" w:rsidRPr="00455565">
        <w:rPr>
          <w:sz w:val="20"/>
        </w:rPr>
        <w:t xml:space="preserve">and </w:t>
      </w:r>
      <w:r w:rsidRPr="00455565">
        <w:rPr>
          <w:sz w:val="20"/>
        </w:rPr>
        <w:t>shall not be duplicated, used or disclosed except for the purpose and to the extent necessary for the performance of this Contract</w:t>
      </w:r>
      <w:r w:rsidR="00591CD7" w:rsidRPr="00455565">
        <w:rPr>
          <w:sz w:val="20"/>
        </w:rPr>
        <w:t>.</w:t>
      </w:r>
      <w:r w:rsidRPr="00455565">
        <w:rPr>
          <w:sz w:val="20"/>
        </w:rPr>
        <w:t xml:space="preserve"> </w:t>
      </w:r>
      <w:r w:rsidR="001C4406" w:rsidRPr="00455565">
        <w:rPr>
          <w:sz w:val="20"/>
        </w:rPr>
        <w:t xml:space="preserve"> </w:t>
      </w:r>
      <w:r w:rsidR="00591CD7" w:rsidRPr="00455565">
        <w:rPr>
          <w:sz w:val="20"/>
        </w:rPr>
        <w:t>U</w:t>
      </w:r>
      <w:r w:rsidRPr="00455565">
        <w:rPr>
          <w:sz w:val="20"/>
        </w:rPr>
        <w:t xml:space="preserve">pon completion of this Contract, </w:t>
      </w:r>
      <w:r w:rsidR="006A0103" w:rsidRPr="00455565">
        <w:rPr>
          <w:sz w:val="20"/>
        </w:rPr>
        <w:t xml:space="preserve">such information </w:t>
      </w:r>
      <w:r w:rsidRPr="00455565">
        <w:rPr>
          <w:sz w:val="20"/>
        </w:rPr>
        <w:t xml:space="preserve">shall be delivered to Buyer or destroyed by Seller as Buyer specifies (including all copies).  Seller shall </w:t>
      </w:r>
      <w:r w:rsidR="00332FDD" w:rsidRPr="00455565">
        <w:rPr>
          <w:sz w:val="20"/>
        </w:rPr>
        <w:t xml:space="preserve">use its best efforts </w:t>
      </w:r>
      <w:r w:rsidRPr="00455565">
        <w:rPr>
          <w:sz w:val="20"/>
        </w:rPr>
        <w:t xml:space="preserve">to maintain </w:t>
      </w:r>
      <w:r w:rsidR="00591CD7" w:rsidRPr="00455565">
        <w:rPr>
          <w:sz w:val="20"/>
        </w:rPr>
        <w:t>the confidentiality of</w:t>
      </w:r>
      <w:r w:rsidRPr="00455565">
        <w:rPr>
          <w:sz w:val="20"/>
        </w:rPr>
        <w:t xml:space="preserve"> </w:t>
      </w:r>
      <w:r w:rsidR="00591CD7" w:rsidRPr="00455565">
        <w:rPr>
          <w:sz w:val="20"/>
        </w:rPr>
        <w:t>this</w:t>
      </w:r>
      <w:r w:rsidRPr="00455565">
        <w:rPr>
          <w:sz w:val="20"/>
        </w:rPr>
        <w:t xml:space="preserve"> information</w:t>
      </w:r>
      <w:r w:rsidR="00591CD7" w:rsidRPr="00455565">
        <w:rPr>
          <w:sz w:val="20"/>
        </w:rPr>
        <w:t xml:space="preserve">. </w:t>
      </w:r>
      <w:r w:rsidR="002A3998" w:rsidRPr="00455565">
        <w:rPr>
          <w:sz w:val="20"/>
        </w:rPr>
        <w:t xml:space="preserve"> </w:t>
      </w:r>
      <w:r w:rsidR="00591CD7" w:rsidRPr="00455565">
        <w:rPr>
          <w:sz w:val="20"/>
        </w:rPr>
        <w:t xml:space="preserve">Seller </w:t>
      </w:r>
      <w:r w:rsidR="006A1593" w:rsidRPr="00455565">
        <w:rPr>
          <w:sz w:val="20"/>
        </w:rPr>
        <w:t xml:space="preserve">may disclose such information to </w:t>
      </w:r>
      <w:r w:rsidR="00822DF0" w:rsidRPr="00455565">
        <w:rPr>
          <w:sz w:val="20"/>
        </w:rPr>
        <w:t xml:space="preserve">only those </w:t>
      </w:r>
      <w:r w:rsidR="006A1593" w:rsidRPr="00455565">
        <w:rPr>
          <w:sz w:val="20"/>
        </w:rPr>
        <w:t xml:space="preserve">third parties who have a need to know such information for performance of this Contract, </w:t>
      </w:r>
      <w:r w:rsidR="00822DF0" w:rsidRPr="00455565">
        <w:rPr>
          <w:sz w:val="20"/>
        </w:rPr>
        <w:t xml:space="preserve">and provided such third parties are informed of </w:t>
      </w:r>
      <w:r w:rsidRPr="00455565">
        <w:rPr>
          <w:sz w:val="20"/>
        </w:rPr>
        <w:t xml:space="preserve">the confidential </w:t>
      </w:r>
      <w:r w:rsidR="00591CD7" w:rsidRPr="00455565">
        <w:rPr>
          <w:sz w:val="20"/>
        </w:rPr>
        <w:t>nature of the same</w:t>
      </w:r>
      <w:r w:rsidR="00822DF0" w:rsidRPr="00455565">
        <w:rPr>
          <w:sz w:val="20"/>
        </w:rPr>
        <w:t xml:space="preserve"> and have agreed in writing to protect such information consistent with Seller’s obligations hereunder</w:t>
      </w:r>
      <w:r w:rsidR="00591CD7" w:rsidRPr="00455565">
        <w:rPr>
          <w:sz w:val="20"/>
        </w:rPr>
        <w:t>.  These</w:t>
      </w:r>
      <w:r w:rsidRPr="00455565">
        <w:rPr>
          <w:sz w:val="20"/>
        </w:rPr>
        <w:t xml:space="preserve"> obligations </w:t>
      </w:r>
      <w:r w:rsidR="00591CD7" w:rsidRPr="00455565">
        <w:rPr>
          <w:sz w:val="20"/>
        </w:rPr>
        <w:t xml:space="preserve">are not </w:t>
      </w:r>
      <w:r w:rsidRPr="00455565">
        <w:rPr>
          <w:sz w:val="20"/>
        </w:rPr>
        <w:t xml:space="preserve">imposed upon Seller </w:t>
      </w:r>
      <w:r w:rsidR="00591CD7" w:rsidRPr="00455565">
        <w:rPr>
          <w:sz w:val="20"/>
        </w:rPr>
        <w:t xml:space="preserve">if: </w:t>
      </w:r>
      <w:r w:rsidRPr="00455565">
        <w:rPr>
          <w:sz w:val="20"/>
        </w:rPr>
        <w:t xml:space="preserve"> such information is already known to Seller, is lawfully obtained by Seller</w:t>
      </w:r>
      <w:r w:rsidR="00BA5E95" w:rsidRPr="00455565">
        <w:rPr>
          <w:sz w:val="20"/>
        </w:rPr>
        <w:t xml:space="preserve"> from another source</w:t>
      </w:r>
      <w:r w:rsidR="00591CD7" w:rsidRPr="00455565">
        <w:rPr>
          <w:sz w:val="20"/>
        </w:rPr>
        <w:t>,</w:t>
      </w:r>
      <w:r w:rsidRPr="00455565">
        <w:rPr>
          <w:sz w:val="20"/>
        </w:rPr>
        <w:t xml:space="preserve"> or </w:t>
      </w:r>
      <w:r w:rsidR="00591CD7" w:rsidRPr="00455565">
        <w:rPr>
          <w:sz w:val="20"/>
        </w:rPr>
        <w:t>be</w:t>
      </w:r>
      <w:r w:rsidRPr="00455565">
        <w:rPr>
          <w:sz w:val="20"/>
        </w:rPr>
        <w:t>comes</w:t>
      </w:r>
      <w:r w:rsidR="00591CD7" w:rsidRPr="00455565">
        <w:rPr>
          <w:sz w:val="20"/>
        </w:rPr>
        <w:t xml:space="preserve"> a part of </w:t>
      </w:r>
      <w:r w:rsidRPr="00455565">
        <w:rPr>
          <w:sz w:val="20"/>
        </w:rPr>
        <w:t xml:space="preserve">the public domain otherwise than as a result of breach of this </w:t>
      </w:r>
      <w:r w:rsidR="008F1EBA" w:rsidRPr="00455565">
        <w:rPr>
          <w:sz w:val="20"/>
        </w:rPr>
        <w:t>Section</w:t>
      </w:r>
      <w:r w:rsidRPr="00455565">
        <w:rPr>
          <w:sz w:val="20"/>
        </w:rPr>
        <w:t>.</w:t>
      </w:r>
      <w:r w:rsidR="001C4406" w:rsidRPr="00455565">
        <w:rPr>
          <w:sz w:val="20"/>
        </w:rPr>
        <w:t xml:space="preserve"> </w:t>
      </w:r>
      <w:r w:rsidRPr="00455565">
        <w:rPr>
          <w:sz w:val="20"/>
        </w:rPr>
        <w:t xml:space="preserve"> </w:t>
      </w:r>
      <w:r w:rsidR="00591CD7" w:rsidRPr="00455565">
        <w:rPr>
          <w:sz w:val="20"/>
        </w:rPr>
        <w:t>Seller further represents that it has read and understood the Specifications, and that based on its past experience and superior knowledge, Seller warrants to Buyer and its successors in interest that the manufacture, sale or use of the Contract Products</w:t>
      </w:r>
      <w:r w:rsidR="005C4C40" w:rsidRPr="00455565">
        <w:rPr>
          <w:sz w:val="20"/>
        </w:rPr>
        <w:t xml:space="preserve"> or Contract Work</w:t>
      </w:r>
      <w:r w:rsidR="00591CD7" w:rsidRPr="00455565">
        <w:rPr>
          <w:sz w:val="20"/>
        </w:rPr>
        <w:t xml:space="preserve">, whether manufactured in accordance with the Specification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w:t>
      </w:r>
      <w:r w:rsidR="00991C98" w:rsidRPr="00455565">
        <w:rPr>
          <w:sz w:val="20"/>
        </w:rPr>
        <w:t xml:space="preserve">for any alleged claim of infringement of any third party intellectual property right </w:t>
      </w:r>
      <w:r w:rsidR="00591CD7" w:rsidRPr="00455565">
        <w:rPr>
          <w:sz w:val="20"/>
        </w:rPr>
        <w:t xml:space="preserve">as set forth in </w:t>
      </w:r>
      <w:r w:rsidR="0070337A" w:rsidRPr="00455565">
        <w:rPr>
          <w:sz w:val="20"/>
        </w:rPr>
        <w:t xml:space="preserve">the Indemnity </w:t>
      </w:r>
      <w:r w:rsidR="00591CD7" w:rsidRPr="00455565">
        <w:rPr>
          <w:sz w:val="20"/>
        </w:rPr>
        <w:t xml:space="preserve">Section. </w:t>
      </w:r>
    </w:p>
    <w:p w:rsidR="00591CD7" w:rsidRPr="00455565" w:rsidRDefault="00591CD7" w:rsidP="00A139A9">
      <w:pPr>
        <w:pStyle w:val="BodyTextIndent"/>
        <w:spacing w:before="120" w:after="120"/>
        <w:jc w:val="both"/>
        <w:rPr>
          <w:sz w:val="20"/>
        </w:rPr>
      </w:pPr>
      <w:r w:rsidRPr="00455565">
        <w:rPr>
          <w:sz w:val="20"/>
        </w:rPr>
        <w:t xml:space="preserve">In addition: </w:t>
      </w:r>
    </w:p>
    <w:p w:rsidR="009C1C36" w:rsidRPr="00455565" w:rsidRDefault="001C4406"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 xml:space="preserve">Seller </w:t>
      </w:r>
      <w:r w:rsidR="009C1C36" w:rsidRPr="00455565">
        <w:rPr>
          <w:rFonts w:cs="Arial"/>
          <w:sz w:val="20"/>
        </w:rPr>
        <w:t xml:space="preserve">acknowledges and agrees that the design of the Vessels represents the accumulated experience, knowledge and expertise of NASSCO, and such design, including any subsequent changes thereto, as contained in the Specifications, is </w:t>
      </w:r>
      <w:r w:rsidR="00536ECA" w:rsidRPr="00455565">
        <w:rPr>
          <w:rFonts w:cs="Arial"/>
          <w:sz w:val="20"/>
        </w:rPr>
        <w:t xml:space="preserve">the proprietary </w:t>
      </w:r>
      <w:r w:rsidR="009C1C36" w:rsidRPr="00455565">
        <w:rPr>
          <w:rFonts w:cs="Arial"/>
          <w:sz w:val="20"/>
        </w:rPr>
        <w:t xml:space="preserve">intellectual property of NASSCO and that it has substantial commercial value. Therefore, Buyer reserves all rights of ownership in the </w:t>
      </w:r>
      <w:r w:rsidR="00536ECA" w:rsidRPr="00455565">
        <w:rPr>
          <w:rFonts w:cs="Arial"/>
          <w:sz w:val="20"/>
        </w:rPr>
        <w:t>Specifications</w:t>
      </w:r>
      <w:r w:rsidR="009C1C36" w:rsidRPr="00455565">
        <w:rPr>
          <w:rFonts w:cs="Arial"/>
          <w:sz w:val="20"/>
        </w:rPr>
        <w:t>.</w:t>
      </w:r>
    </w:p>
    <w:p w:rsidR="009C1C36" w:rsidRPr="00455565" w:rsidRDefault="009C1C36"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 xml:space="preserve">Seller shall use </w:t>
      </w:r>
      <w:r w:rsidR="00660A1C" w:rsidRPr="00455565">
        <w:rPr>
          <w:rFonts w:cs="Arial"/>
          <w:sz w:val="20"/>
        </w:rPr>
        <w:t xml:space="preserve">only </w:t>
      </w:r>
      <w:r w:rsidRPr="00455565">
        <w:rPr>
          <w:rFonts w:cs="Arial"/>
          <w:sz w:val="20"/>
        </w:rPr>
        <w:t xml:space="preserve">those portions of the </w:t>
      </w:r>
      <w:r w:rsidR="00536ECA" w:rsidRPr="00455565">
        <w:rPr>
          <w:rFonts w:cs="Arial"/>
          <w:sz w:val="20"/>
        </w:rPr>
        <w:t>Specifications</w:t>
      </w:r>
      <w:r w:rsidRPr="00455565">
        <w:rPr>
          <w:rFonts w:cs="Arial"/>
          <w:sz w:val="20"/>
        </w:rPr>
        <w:t xml:space="preserve"> as are required to perform the Contract Work. </w:t>
      </w:r>
      <w:r w:rsidR="001C4406" w:rsidRPr="00455565">
        <w:rPr>
          <w:rFonts w:cs="Arial"/>
          <w:sz w:val="20"/>
        </w:rPr>
        <w:t xml:space="preserve"> </w:t>
      </w:r>
      <w:r w:rsidRPr="00455565">
        <w:rPr>
          <w:rFonts w:cs="Arial"/>
          <w:sz w:val="20"/>
        </w:rPr>
        <w:t xml:space="preserve">Seller shall not disclose the </w:t>
      </w:r>
      <w:r w:rsidR="00536ECA" w:rsidRPr="00455565">
        <w:rPr>
          <w:rFonts w:cs="Arial"/>
          <w:sz w:val="20"/>
        </w:rPr>
        <w:t>Specifications</w:t>
      </w:r>
      <w:r w:rsidRPr="00455565">
        <w:rPr>
          <w:rFonts w:cs="Arial"/>
          <w:sz w:val="20"/>
        </w:rPr>
        <w:t xml:space="preserve">, in whole or in part, except as expressly allowed in writing by Buyer and only for performing Contract Work.  The </w:t>
      </w:r>
      <w:r w:rsidR="00536ECA" w:rsidRPr="00455565">
        <w:rPr>
          <w:rFonts w:cs="Arial"/>
          <w:sz w:val="20"/>
        </w:rPr>
        <w:t>Specifications</w:t>
      </w:r>
      <w:r w:rsidRPr="00455565">
        <w:rPr>
          <w:rFonts w:cs="Arial"/>
          <w:sz w:val="20"/>
        </w:rPr>
        <w:t xml:space="preserve"> shall be disclosed to Seller only as reasonably required for such purposes as are necessary in order to carry out the terms of the Contract Work that Buyer has agreed to perform for the Owner</w:t>
      </w:r>
      <w:r w:rsidR="00C26CD2" w:rsidRPr="00455565">
        <w:rPr>
          <w:rFonts w:cs="Arial"/>
          <w:sz w:val="20"/>
        </w:rPr>
        <w:t>.</w:t>
      </w:r>
      <w:r w:rsidR="00660A1C" w:rsidRPr="00455565">
        <w:rPr>
          <w:rFonts w:cs="Arial"/>
          <w:sz w:val="20"/>
        </w:rPr>
        <w:t xml:space="preserve">  </w:t>
      </w:r>
      <w:r w:rsidR="00166353" w:rsidRPr="00455565">
        <w:rPr>
          <w:rFonts w:cs="Arial"/>
          <w:sz w:val="20"/>
        </w:rPr>
        <w:t>Seller shall not disclose any portions of the Specifications in such a complete form as would enable third parties to construct, or have constructed, a vessel of the same design as the Vessels without:  (</w:t>
      </w:r>
      <w:proofErr w:type="spellStart"/>
      <w:r w:rsidR="00166353" w:rsidRPr="00455565">
        <w:rPr>
          <w:rFonts w:cs="Arial"/>
          <w:sz w:val="20"/>
        </w:rPr>
        <w:t>i</w:t>
      </w:r>
      <w:proofErr w:type="spellEnd"/>
      <w:r w:rsidR="00166353" w:rsidRPr="00455565">
        <w:rPr>
          <w:rFonts w:cs="Arial"/>
          <w:sz w:val="20"/>
        </w:rPr>
        <w:t xml:space="preserve">) expressly prohibiting the further disclosure thereof; and (ii) expressly prohibiting the use thereof for the purpose of constructing, or having constructed, a vessel of the same design as the Vessels.  </w:t>
      </w:r>
      <w:r w:rsidRPr="00455565">
        <w:rPr>
          <w:rFonts w:cs="Arial"/>
          <w:sz w:val="20"/>
        </w:rPr>
        <w:t xml:space="preserve">For purposes of this paragraph, </w:t>
      </w:r>
      <w:r w:rsidR="002D7906" w:rsidRPr="00455565">
        <w:rPr>
          <w:rFonts w:cs="Arial"/>
          <w:sz w:val="20"/>
        </w:rPr>
        <w:t>“</w:t>
      </w:r>
      <w:r w:rsidRPr="00455565">
        <w:rPr>
          <w:rFonts w:cs="Arial"/>
          <w:sz w:val="20"/>
        </w:rPr>
        <w:t>third parties</w:t>
      </w:r>
      <w:r w:rsidR="002D7906" w:rsidRPr="00455565">
        <w:rPr>
          <w:rFonts w:cs="Arial"/>
          <w:sz w:val="20"/>
        </w:rPr>
        <w:t>”</w:t>
      </w:r>
      <w:r w:rsidRPr="00455565">
        <w:rPr>
          <w:rFonts w:cs="Arial"/>
          <w:sz w:val="20"/>
        </w:rPr>
        <w:t xml:space="preserve"> shall not include the ABS, US</w:t>
      </w:r>
      <w:r w:rsidR="00760BBB" w:rsidRPr="00455565">
        <w:rPr>
          <w:rFonts w:cs="Arial"/>
          <w:sz w:val="20"/>
        </w:rPr>
        <w:t xml:space="preserve"> </w:t>
      </w:r>
      <w:r w:rsidRPr="00455565">
        <w:rPr>
          <w:rFonts w:cs="Arial"/>
          <w:sz w:val="20"/>
        </w:rPr>
        <w:t>C</w:t>
      </w:r>
      <w:r w:rsidR="00760BBB" w:rsidRPr="00455565">
        <w:rPr>
          <w:rFonts w:cs="Arial"/>
          <w:sz w:val="20"/>
        </w:rPr>
        <w:t xml:space="preserve">oast </w:t>
      </w:r>
      <w:r w:rsidRPr="00455565">
        <w:rPr>
          <w:rFonts w:cs="Arial"/>
          <w:sz w:val="20"/>
        </w:rPr>
        <w:t>G</w:t>
      </w:r>
      <w:r w:rsidR="00760BBB" w:rsidRPr="00455565">
        <w:rPr>
          <w:rFonts w:cs="Arial"/>
          <w:sz w:val="20"/>
        </w:rPr>
        <w:t>uard</w:t>
      </w:r>
      <w:r w:rsidRPr="00455565">
        <w:rPr>
          <w:rFonts w:cs="Arial"/>
          <w:sz w:val="20"/>
        </w:rPr>
        <w:t xml:space="preserve">, and any other U.S. </w:t>
      </w:r>
      <w:r w:rsidR="00D359B9" w:rsidRPr="00455565">
        <w:rPr>
          <w:rFonts w:cs="Arial"/>
          <w:sz w:val="20"/>
        </w:rPr>
        <w:t>R</w:t>
      </w:r>
      <w:r w:rsidRPr="00455565">
        <w:rPr>
          <w:rFonts w:cs="Arial"/>
          <w:sz w:val="20"/>
        </w:rPr>
        <w:t xml:space="preserve">egulatory </w:t>
      </w:r>
      <w:r w:rsidR="00D359B9" w:rsidRPr="00455565">
        <w:rPr>
          <w:rFonts w:cs="Arial"/>
          <w:sz w:val="20"/>
        </w:rPr>
        <w:t>B</w:t>
      </w:r>
      <w:r w:rsidRPr="00455565">
        <w:rPr>
          <w:rFonts w:cs="Arial"/>
          <w:sz w:val="20"/>
        </w:rPr>
        <w:t xml:space="preserve">ody or agency. </w:t>
      </w:r>
      <w:r w:rsidR="00C26CD2" w:rsidRPr="00455565">
        <w:rPr>
          <w:rFonts w:cs="Arial"/>
          <w:sz w:val="20"/>
        </w:rPr>
        <w:t xml:space="preserve"> </w:t>
      </w:r>
      <w:r w:rsidRPr="00455565">
        <w:rPr>
          <w:rFonts w:cs="Arial"/>
          <w:sz w:val="20"/>
        </w:rPr>
        <w:t xml:space="preserve">At NASSCO’s sole discretion, it </w:t>
      </w:r>
      <w:r w:rsidRPr="00455565">
        <w:rPr>
          <w:rFonts w:cs="Arial"/>
          <w:sz w:val="20"/>
        </w:rPr>
        <w:lastRenderedPageBreak/>
        <w:t xml:space="preserve">may require Seller to execute a Non-Disclosure Agreement with additional and/or more stringent requirements.  </w:t>
      </w:r>
    </w:p>
    <w:p w:rsidR="00DB148E" w:rsidRPr="00455565" w:rsidRDefault="00DB148E"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Any design or engineering data, in whatever form, relating to the Vessels that is produced by Seller under this Contract shall be the sole intellectual property of Buyer, unless otherwise agreed.  In this regard, Seller agrees to assign, and does hereby assign, all right title and interest in and to all such design or engineering data produced under this Contract, including without limitation all intellectual property right in such design or engineering data.  Seller grants to Buyer a limited license to all pre-existing intellectual property contained in any deliverables provided to Buyer under this Contract, for Buyer’s use on the Prime Contract</w:t>
      </w:r>
      <w:r w:rsidR="00201BB4" w:rsidRPr="00455565">
        <w:rPr>
          <w:rFonts w:cs="Arial"/>
          <w:sz w:val="20"/>
        </w:rPr>
        <w:t xml:space="preserve"> with the Government</w:t>
      </w:r>
      <w:r w:rsidRPr="00455565">
        <w:rPr>
          <w:rFonts w:cs="Arial"/>
          <w:sz w:val="20"/>
        </w:rPr>
        <w:t>. I</w:t>
      </w:r>
      <w:r w:rsidRPr="00455565">
        <w:rPr>
          <w:sz w:val="20"/>
        </w:rPr>
        <w:t xml:space="preserve">n accordance with DFARS 252.227-7013 (Rights in Technical Data – </w:t>
      </w:r>
      <w:r w:rsidR="00085682" w:rsidRPr="00455565">
        <w:rPr>
          <w:sz w:val="20"/>
        </w:rPr>
        <w:t>Noncommercial</w:t>
      </w:r>
      <w:r w:rsidRPr="00455565">
        <w:rPr>
          <w:sz w:val="20"/>
        </w:rPr>
        <w:t xml:space="preserve"> Items (Nov 1995)), DFARS 252.227-7014 (Rights in Noncommercial Computer Software and Noncommercial Computer Software Documentation (June 1995)) and DFARS 252.227-7015 (Technical Data – Commercial Items (Nov 1995))</w:t>
      </w:r>
      <w:r w:rsidR="00F97351" w:rsidRPr="00455565">
        <w:rPr>
          <w:sz w:val="20"/>
        </w:rPr>
        <w:t>,</w:t>
      </w:r>
      <w:r w:rsidRPr="00455565">
        <w:rPr>
          <w:sz w:val="20"/>
        </w:rPr>
        <w:t xml:space="preserve"> Seller grants the Government and Buyer the rights delineated therein.  These DFARS clauses are hereby incorporated into the Contract by this reference with the same full force and effect as if they were included as full text, except that </w:t>
      </w:r>
      <w:r w:rsidR="002D7906" w:rsidRPr="00455565">
        <w:rPr>
          <w:sz w:val="20"/>
        </w:rPr>
        <w:t>“</w:t>
      </w:r>
      <w:r w:rsidRPr="00455565">
        <w:rPr>
          <w:sz w:val="20"/>
        </w:rPr>
        <w:t>Contractor</w:t>
      </w:r>
      <w:r w:rsidR="002D7906" w:rsidRPr="00455565">
        <w:rPr>
          <w:sz w:val="20"/>
        </w:rPr>
        <w:t>”</w:t>
      </w:r>
      <w:r w:rsidRPr="00455565">
        <w:rPr>
          <w:sz w:val="20"/>
        </w:rPr>
        <w:t xml:space="preserve"> shall mean </w:t>
      </w:r>
      <w:r w:rsidR="002D7906" w:rsidRPr="00455565">
        <w:rPr>
          <w:sz w:val="20"/>
        </w:rPr>
        <w:t>“</w:t>
      </w:r>
      <w:r w:rsidRPr="00455565">
        <w:rPr>
          <w:sz w:val="20"/>
        </w:rPr>
        <w:t>Seller.</w:t>
      </w:r>
      <w:r w:rsidR="002D7906" w:rsidRPr="00455565">
        <w:rPr>
          <w:sz w:val="20"/>
        </w:rPr>
        <w:t>”</w:t>
      </w:r>
    </w:p>
    <w:p w:rsidR="009C1C36" w:rsidRPr="00455565" w:rsidRDefault="009C1C36"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 xml:space="preserve">Buyer’s review of any designs submitted by Seller shall not relieve or in any way diminish Seller’s obligations under this Contract. </w:t>
      </w:r>
      <w:r w:rsidR="00C26CD2" w:rsidRPr="00455565">
        <w:rPr>
          <w:rFonts w:cs="Arial"/>
          <w:sz w:val="20"/>
        </w:rPr>
        <w:t xml:space="preserve"> </w:t>
      </w:r>
      <w:r w:rsidRPr="00455565">
        <w:rPr>
          <w:rFonts w:cs="Arial"/>
          <w:sz w:val="20"/>
        </w:rPr>
        <w:t xml:space="preserve">If Buyer identifies any non-conformance with Contract requirements in any Seller design, Seller, to the extent Seller agrees with such non-conformance, shall take the required corrective action and resubmit the affected design to Buyer. </w:t>
      </w:r>
      <w:r w:rsidR="00C26CD2" w:rsidRPr="00455565">
        <w:rPr>
          <w:rFonts w:cs="Arial"/>
          <w:sz w:val="20"/>
        </w:rPr>
        <w:t xml:space="preserve"> </w:t>
      </w:r>
      <w:r w:rsidRPr="00455565">
        <w:rPr>
          <w:rFonts w:cs="Arial"/>
          <w:sz w:val="20"/>
        </w:rPr>
        <w:t xml:space="preserve">If the parties are unable to agree as to whether a design conforms </w:t>
      </w:r>
      <w:r w:rsidR="00A223E7" w:rsidRPr="00455565">
        <w:rPr>
          <w:rFonts w:cs="Arial"/>
          <w:sz w:val="20"/>
        </w:rPr>
        <w:t>to</w:t>
      </w:r>
      <w:r w:rsidRPr="00455565">
        <w:rPr>
          <w:rFonts w:cs="Arial"/>
          <w:sz w:val="20"/>
        </w:rPr>
        <w:t xml:space="preserve"> the Contract requirements, either party may treat the matter as a </w:t>
      </w:r>
      <w:r w:rsidR="00315914" w:rsidRPr="00455565">
        <w:rPr>
          <w:rFonts w:cs="Arial"/>
          <w:sz w:val="20"/>
        </w:rPr>
        <w:t>D</w:t>
      </w:r>
      <w:r w:rsidRPr="00455565">
        <w:rPr>
          <w:rFonts w:cs="Arial"/>
          <w:sz w:val="20"/>
        </w:rPr>
        <w:t xml:space="preserve">ispute to be resolved as provided in the </w:t>
      </w:r>
      <w:r w:rsidR="00D00754" w:rsidRPr="00455565">
        <w:rPr>
          <w:rFonts w:cs="Arial"/>
          <w:sz w:val="20"/>
        </w:rPr>
        <w:t>D</w:t>
      </w:r>
      <w:r w:rsidRPr="00455565">
        <w:rPr>
          <w:rFonts w:cs="Arial"/>
          <w:sz w:val="20"/>
        </w:rPr>
        <w:t xml:space="preserve">isputes </w:t>
      </w:r>
      <w:r w:rsidR="007C6B7C" w:rsidRPr="00455565">
        <w:rPr>
          <w:rFonts w:cs="Arial"/>
          <w:sz w:val="20"/>
        </w:rPr>
        <w:t>S</w:t>
      </w:r>
      <w:r w:rsidR="00D00754" w:rsidRPr="00455565">
        <w:rPr>
          <w:rFonts w:cs="Arial"/>
          <w:sz w:val="20"/>
        </w:rPr>
        <w:t>ection</w:t>
      </w:r>
      <w:r w:rsidRPr="00455565">
        <w:rPr>
          <w:rFonts w:cs="Arial"/>
          <w:sz w:val="20"/>
        </w:rPr>
        <w:t xml:space="preserve">. </w:t>
      </w:r>
    </w:p>
    <w:p w:rsidR="002F24C2" w:rsidRPr="00455565" w:rsidRDefault="009C1C36"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 xml:space="preserve">Seller shall comply with the </w:t>
      </w:r>
      <w:r w:rsidR="009B1B24" w:rsidRPr="00455565">
        <w:rPr>
          <w:rFonts w:cs="Arial"/>
          <w:sz w:val="20"/>
        </w:rPr>
        <w:t>r</w:t>
      </w:r>
      <w:r w:rsidRPr="00455565">
        <w:rPr>
          <w:rFonts w:cs="Arial"/>
          <w:sz w:val="20"/>
        </w:rPr>
        <w:t xml:space="preserve">egulatory </w:t>
      </w:r>
      <w:r w:rsidR="009B1B24" w:rsidRPr="00455565">
        <w:rPr>
          <w:rFonts w:cs="Arial"/>
          <w:sz w:val="20"/>
        </w:rPr>
        <w:t>r</w:t>
      </w:r>
      <w:r w:rsidRPr="00455565">
        <w:rPr>
          <w:rFonts w:cs="Arial"/>
          <w:sz w:val="20"/>
        </w:rPr>
        <w:t>equirements as administered by the Regulatory Bodies</w:t>
      </w:r>
      <w:r w:rsidR="004F055A" w:rsidRPr="00455565">
        <w:rPr>
          <w:rFonts w:cs="Arial"/>
          <w:sz w:val="20"/>
        </w:rPr>
        <w:t xml:space="preserve"> </w:t>
      </w:r>
      <w:r w:rsidR="00184AC5" w:rsidRPr="00455565">
        <w:rPr>
          <w:rFonts w:cs="Arial"/>
          <w:sz w:val="20"/>
        </w:rPr>
        <w:t>as set forth in the Specification</w:t>
      </w:r>
      <w:r w:rsidR="00662AE8" w:rsidRPr="00455565">
        <w:rPr>
          <w:rFonts w:cs="Arial"/>
          <w:sz w:val="20"/>
        </w:rPr>
        <w:t>s</w:t>
      </w:r>
      <w:r w:rsidR="00184AC5" w:rsidRPr="00455565">
        <w:rPr>
          <w:rFonts w:cs="Arial"/>
          <w:sz w:val="20"/>
        </w:rPr>
        <w:t xml:space="preserve"> or </w:t>
      </w:r>
      <w:r w:rsidR="00DD6E97" w:rsidRPr="00455565">
        <w:rPr>
          <w:rFonts w:cs="Arial"/>
          <w:sz w:val="20"/>
        </w:rPr>
        <w:t>Contract.</w:t>
      </w:r>
      <w:r w:rsidRPr="00455565">
        <w:rPr>
          <w:rFonts w:cs="Arial"/>
          <w:sz w:val="20"/>
        </w:rPr>
        <w:t xml:space="preserve"> </w:t>
      </w:r>
      <w:r w:rsidR="00662AE8" w:rsidRPr="00455565">
        <w:rPr>
          <w:rFonts w:cs="Arial"/>
          <w:sz w:val="20"/>
        </w:rPr>
        <w:t xml:space="preserve"> I</w:t>
      </w:r>
      <w:r w:rsidRPr="00455565">
        <w:rPr>
          <w:rFonts w:cs="Arial"/>
          <w:sz w:val="20"/>
        </w:rPr>
        <w:t>f the Specifications specifically require work in excess of that required by a Regulatory Body, such specifically required work shall be performed by Seller, at its expense, as Contract Work required by this Contract</w:t>
      </w:r>
      <w:r w:rsidR="00662AE8" w:rsidRPr="00455565">
        <w:rPr>
          <w:rFonts w:cs="Arial"/>
          <w:sz w:val="20"/>
        </w:rPr>
        <w:t>. I</w:t>
      </w:r>
      <w:r w:rsidRPr="00455565">
        <w:rPr>
          <w:rFonts w:cs="Arial"/>
          <w:sz w:val="20"/>
        </w:rPr>
        <w:t>f the Specification</w:t>
      </w:r>
      <w:r w:rsidR="007C6B7C" w:rsidRPr="00455565">
        <w:rPr>
          <w:rFonts w:cs="Arial"/>
          <w:sz w:val="20"/>
        </w:rPr>
        <w:t>s</w:t>
      </w:r>
      <w:r w:rsidRPr="00455565">
        <w:rPr>
          <w:rFonts w:cs="Arial"/>
          <w:sz w:val="20"/>
        </w:rPr>
        <w:t xml:space="preserve"> require work which is less than that required by a Regulatory Body, Seller shall perform, at its expense, the work required by the Regulatory Body as Contract Work required by this Contract.</w:t>
      </w:r>
    </w:p>
    <w:p w:rsidR="003F3556" w:rsidRPr="00455565" w:rsidRDefault="006A4FAA" w:rsidP="00DC7A0B">
      <w:pPr>
        <w:pStyle w:val="BodyTextIndent"/>
        <w:numPr>
          <w:ilvl w:val="0"/>
          <w:numId w:val="8"/>
        </w:numPr>
        <w:tabs>
          <w:tab w:val="clear" w:pos="-1440"/>
          <w:tab w:val="clear" w:pos="1500"/>
        </w:tabs>
        <w:spacing w:before="120" w:after="120"/>
        <w:ind w:left="720" w:firstLine="0"/>
        <w:jc w:val="both"/>
        <w:rPr>
          <w:rFonts w:cs="Arial"/>
          <w:sz w:val="20"/>
        </w:rPr>
      </w:pPr>
      <w:r w:rsidRPr="00455565">
        <w:rPr>
          <w:rFonts w:cs="Arial"/>
          <w:sz w:val="20"/>
        </w:rPr>
        <w:t xml:space="preserve">Notwithstanding any obligations of confidentiality set forth in the Contract, including this Section, during construction of the Vessel, Seller understands and agrees that the ABS and any other Regulatory Body is authorized to discuss and disclose to NASSCO all submitted drawings, specifications, </w:t>
      </w:r>
      <w:r w:rsidR="00662AE8" w:rsidRPr="00455565">
        <w:rPr>
          <w:rFonts w:cs="Arial"/>
          <w:sz w:val="20"/>
        </w:rPr>
        <w:t xml:space="preserve">correspondence, </w:t>
      </w:r>
      <w:r w:rsidRPr="00455565">
        <w:rPr>
          <w:rFonts w:cs="Arial"/>
          <w:sz w:val="20"/>
        </w:rPr>
        <w:t xml:space="preserve">and information </w:t>
      </w:r>
      <w:r w:rsidR="00727054" w:rsidRPr="00455565">
        <w:rPr>
          <w:rFonts w:cs="Arial"/>
          <w:sz w:val="20"/>
        </w:rPr>
        <w:t>of</w:t>
      </w:r>
      <w:r w:rsidRPr="00455565">
        <w:rPr>
          <w:rFonts w:cs="Arial"/>
          <w:sz w:val="20"/>
        </w:rPr>
        <w:t xml:space="preserve"> Seller</w:t>
      </w:r>
      <w:r w:rsidR="003F3556" w:rsidRPr="00455565">
        <w:rPr>
          <w:rFonts w:cs="Arial"/>
          <w:sz w:val="20"/>
        </w:rPr>
        <w:t>.</w:t>
      </w:r>
      <w:r w:rsidR="00E97D7D" w:rsidRPr="00455565">
        <w:rPr>
          <w:rFonts w:cs="Arial"/>
          <w:sz w:val="20"/>
        </w:rPr>
        <w:t xml:space="preserve">  </w:t>
      </w:r>
    </w:p>
    <w:p w:rsidR="00942634" w:rsidRPr="00455565" w:rsidRDefault="00942634" w:rsidP="00942634">
      <w:pPr>
        <w:pStyle w:val="Heading2"/>
        <w:keepNext w:val="0"/>
        <w:widowControl/>
        <w:spacing w:before="120" w:after="120"/>
        <w:jc w:val="left"/>
        <w:rPr>
          <w:i w:val="0"/>
          <w:sz w:val="20"/>
        </w:rPr>
      </w:pPr>
      <w:r w:rsidRPr="00455565">
        <w:rPr>
          <w:i w:val="0"/>
          <w:sz w:val="20"/>
        </w:rPr>
        <w:t>11.</w:t>
      </w:r>
      <w:r w:rsidR="00047049" w:rsidRPr="00455565">
        <w:rPr>
          <w:i w:val="0"/>
          <w:sz w:val="20"/>
        </w:rPr>
        <w:tab/>
      </w:r>
      <w:r w:rsidRPr="00455565">
        <w:rPr>
          <w:i w:val="0"/>
          <w:sz w:val="20"/>
        </w:rPr>
        <w:t>Control Over Weekend and Holiday Performance</w:t>
      </w:r>
      <w:r w:rsidR="006D3E3C" w:rsidRPr="00455565">
        <w:rPr>
          <w:i w:val="0"/>
          <w:sz w:val="20"/>
        </w:rPr>
        <w:fldChar w:fldCharType="begin"/>
      </w:r>
      <w:r w:rsidR="00047049" w:rsidRPr="00455565">
        <w:rPr>
          <w:sz w:val="20"/>
        </w:rPr>
        <w:instrText xml:space="preserve"> TC "</w:instrText>
      </w:r>
      <w:bookmarkStart w:id="10" w:name="_Toc288034132"/>
      <w:r w:rsidR="00047049" w:rsidRPr="00455565">
        <w:rPr>
          <w:i w:val="0"/>
          <w:sz w:val="20"/>
        </w:rPr>
        <w:instrText>11.</w:instrText>
      </w:r>
      <w:r w:rsidR="00047049" w:rsidRPr="00455565">
        <w:rPr>
          <w:i w:val="0"/>
          <w:sz w:val="20"/>
        </w:rPr>
        <w:tab/>
        <w:instrText>Control Over Weekend and Holiday Performance</w:instrText>
      </w:r>
      <w:bookmarkEnd w:id="10"/>
      <w:r w:rsidR="00047049" w:rsidRPr="00455565">
        <w:rPr>
          <w:sz w:val="20"/>
        </w:rPr>
        <w:instrText xml:space="preserve">" \f C \l "1" </w:instrText>
      </w:r>
      <w:r w:rsidR="006D3E3C" w:rsidRPr="00455565">
        <w:rPr>
          <w:i w:val="0"/>
          <w:sz w:val="20"/>
        </w:rPr>
        <w:fldChar w:fldCharType="end"/>
      </w:r>
    </w:p>
    <w:p w:rsidR="00942634" w:rsidRDefault="00942634" w:rsidP="00942634">
      <w:pPr>
        <w:ind w:left="720" w:hanging="720"/>
        <w:jc w:val="both"/>
        <w:rPr>
          <w:sz w:val="20"/>
        </w:rPr>
      </w:pPr>
      <w:r w:rsidRPr="00455565">
        <w:rPr>
          <w:sz w:val="20"/>
        </w:rPr>
        <w:tab/>
        <w:t>Buyer reserves the right to declare by time written notice periods of “no weekend work” or “no holiday work” at the Facilities.  Seller shall ensure that no Contract Work is performed in the Facilities, and that all of Seller’s and Seller’s suppliers’ and subcontractors’ employees are kept out of the Facilities on all affected weekends and holidays during such declared periods of “no weekend work” and “no holiday work”.  Seller shall not be responsible for any performance delays or claims for damages caused by such declared periods of “no weekend work” and “no holiday work”.</w:t>
      </w:r>
    </w:p>
    <w:p w:rsidR="002F24C2" w:rsidRPr="00455565" w:rsidRDefault="00047049" w:rsidP="00047049">
      <w:pPr>
        <w:pStyle w:val="Heading2"/>
        <w:keepNext w:val="0"/>
        <w:widowControl/>
        <w:spacing w:before="120" w:after="120"/>
        <w:jc w:val="left"/>
        <w:rPr>
          <w:i w:val="0"/>
          <w:sz w:val="20"/>
        </w:rPr>
      </w:pPr>
      <w:r w:rsidRPr="00455565">
        <w:rPr>
          <w:i w:val="0"/>
          <w:sz w:val="20"/>
        </w:rPr>
        <w:t>12.</w:t>
      </w:r>
      <w:r w:rsidRPr="00455565">
        <w:rPr>
          <w:i w:val="0"/>
          <w:sz w:val="20"/>
        </w:rPr>
        <w:tab/>
      </w:r>
      <w:r w:rsidR="002F24C2" w:rsidRPr="00455565">
        <w:rPr>
          <w:i w:val="0"/>
          <w:sz w:val="20"/>
        </w:rPr>
        <w:t>Default</w:t>
      </w:r>
      <w:r w:rsidR="0084171E" w:rsidRPr="00455565">
        <w:rPr>
          <w:i w:val="0"/>
          <w:sz w:val="20"/>
        </w:rPr>
        <w:t xml:space="preserve">; </w:t>
      </w:r>
      <w:r w:rsidR="00DC4673" w:rsidRPr="00455565">
        <w:rPr>
          <w:i w:val="0"/>
          <w:sz w:val="20"/>
        </w:rPr>
        <w:t>Termination for Cause</w:t>
      </w:r>
      <w:r w:rsidR="006D3E3C" w:rsidRPr="00455565">
        <w:rPr>
          <w:i w:val="0"/>
          <w:sz w:val="20"/>
        </w:rPr>
        <w:fldChar w:fldCharType="begin"/>
      </w:r>
      <w:r w:rsidR="004709E2" w:rsidRPr="00455565">
        <w:rPr>
          <w:sz w:val="20"/>
        </w:rPr>
        <w:instrText xml:space="preserve"> TC "</w:instrText>
      </w:r>
      <w:bookmarkStart w:id="11" w:name="_Toc288034133"/>
      <w:r w:rsidR="004709E2" w:rsidRPr="00455565">
        <w:rPr>
          <w:i w:val="0"/>
          <w:sz w:val="20"/>
        </w:rPr>
        <w:instrText>12.</w:instrText>
      </w:r>
      <w:r w:rsidR="004709E2" w:rsidRPr="00455565">
        <w:rPr>
          <w:i w:val="0"/>
          <w:sz w:val="20"/>
        </w:rPr>
        <w:tab/>
        <w:instrText>Default; Termination for Cause</w:instrText>
      </w:r>
      <w:bookmarkEnd w:id="11"/>
      <w:r w:rsidR="004709E2" w:rsidRPr="00455565">
        <w:rPr>
          <w:sz w:val="20"/>
        </w:rPr>
        <w:instrText xml:space="preserve">" \f C \l "1" </w:instrText>
      </w:r>
      <w:r w:rsidR="006D3E3C" w:rsidRPr="00455565">
        <w:rPr>
          <w:i w:val="0"/>
          <w:sz w:val="20"/>
        </w:rPr>
        <w:fldChar w:fldCharType="end"/>
      </w:r>
      <w:r w:rsidR="00DC4673" w:rsidRPr="00455565">
        <w:rPr>
          <w:i w:val="0"/>
          <w:sz w:val="20"/>
        </w:rPr>
        <w:t xml:space="preserve"> </w:t>
      </w:r>
    </w:p>
    <w:p w:rsidR="004F5672" w:rsidRPr="00455565" w:rsidRDefault="00813D85" w:rsidP="00DC7A0B">
      <w:pPr>
        <w:widowControl/>
        <w:numPr>
          <w:ilvl w:val="0"/>
          <w:numId w:val="11"/>
        </w:numPr>
        <w:tabs>
          <w:tab w:val="clear" w:pos="720"/>
          <w:tab w:val="left" w:pos="-1440"/>
        </w:tabs>
        <w:spacing w:before="120" w:after="120"/>
        <w:ind w:left="720" w:firstLine="0"/>
        <w:jc w:val="both"/>
        <w:rPr>
          <w:sz w:val="20"/>
        </w:rPr>
      </w:pPr>
      <w:r w:rsidRPr="00455565">
        <w:rPr>
          <w:sz w:val="20"/>
        </w:rPr>
        <w:t>In advance of Seller’s actual default, i</w:t>
      </w:r>
      <w:r w:rsidR="004F5672" w:rsidRPr="00455565">
        <w:rPr>
          <w:sz w:val="20"/>
        </w:rPr>
        <w:t xml:space="preserve">f </w:t>
      </w:r>
      <w:r w:rsidRPr="00455565">
        <w:rPr>
          <w:sz w:val="20"/>
        </w:rPr>
        <w:t xml:space="preserve">in Buyer’s opinion Seller is falling behind in its performance or is likely to breach the </w:t>
      </w:r>
      <w:r w:rsidR="004E0F51" w:rsidRPr="00455565">
        <w:rPr>
          <w:sz w:val="20"/>
        </w:rPr>
        <w:t>C</w:t>
      </w:r>
      <w:r w:rsidRPr="00455565">
        <w:rPr>
          <w:sz w:val="20"/>
        </w:rPr>
        <w:t xml:space="preserve">ontract, Buyer may request written adequate assurances from Seller that </w:t>
      </w:r>
      <w:r w:rsidR="004F055A" w:rsidRPr="00455565">
        <w:rPr>
          <w:sz w:val="20"/>
        </w:rPr>
        <w:t xml:space="preserve">it </w:t>
      </w:r>
      <w:r w:rsidRPr="00455565">
        <w:rPr>
          <w:sz w:val="20"/>
        </w:rPr>
        <w:t xml:space="preserve">remains able to perform the </w:t>
      </w:r>
      <w:r w:rsidR="004F055A" w:rsidRPr="00455565">
        <w:rPr>
          <w:sz w:val="20"/>
        </w:rPr>
        <w:t>C</w:t>
      </w:r>
      <w:r w:rsidRPr="00455565">
        <w:rPr>
          <w:sz w:val="20"/>
        </w:rPr>
        <w:t>ontract.  If Seller is unable or unwilling to provide appropriate assurances within a reasonable period of time</w:t>
      </w:r>
      <w:r w:rsidR="00BB244C" w:rsidRPr="00455565">
        <w:rPr>
          <w:sz w:val="20"/>
        </w:rPr>
        <w:t xml:space="preserve">, which in no event shall be less than </w:t>
      </w:r>
      <w:r w:rsidR="009A1173" w:rsidRPr="00455565">
        <w:rPr>
          <w:sz w:val="20"/>
        </w:rPr>
        <w:t xml:space="preserve">three </w:t>
      </w:r>
      <w:r w:rsidR="00401804" w:rsidRPr="00455565">
        <w:rPr>
          <w:sz w:val="20"/>
        </w:rPr>
        <w:t>(</w:t>
      </w:r>
      <w:r w:rsidR="00BB244C" w:rsidRPr="00455565">
        <w:rPr>
          <w:sz w:val="20"/>
        </w:rPr>
        <w:t>3</w:t>
      </w:r>
      <w:r w:rsidR="009A1173" w:rsidRPr="00455565">
        <w:rPr>
          <w:sz w:val="20"/>
        </w:rPr>
        <w:t>)</w:t>
      </w:r>
      <w:r w:rsidR="00BB244C" w:rsidRPr="00455565">
        <w:rPr>
          <w:sz w:val="20"/>
        </w:rPr>
        <w:t xml:space="preserve"> business days,</w:t>
      </w:r>
      <w:r w:rsidRPr="00455565">
        <w:rPr>
          <w:sz w:val="20"/>
        </w:rPr>
        <w:t xml:space="preserve"> as requested, </w:t>
      </w:r>
      <w:r w:rsidR="002607A3" w:rsidRPr="00455565">
        <w:rPr>
          <w:sz w:val="20"/>
        </w:rPr>
        <w:t xml:space="preserve">and </w:t>
      </w:r>
      <w:r w:rsidRPr="00455565">
        <w:rPr>
          <w:sz w:val="20"/>
        </w:rPr>
        <w:t xml:space="preserve">then Buyer may proceed with </w:t>
      </w:r>
      <w:r w:rsidR="008F1EBA" w:rsidRPr="00455565">
        <w:rPr>
          <w:sz w:val="20"/>
        </w:rPr>
        <w:t>t</w:t>
      </w:r>
      <w:r w:rsidRPr="00455565">
        <w:rPr>
          <w:sz w:val="20"/>
        </w:rPr>
        <w:t xml:space="preserve">ermination for </w:t>
      </w:r>
      <w:r w:rsidR="008F1EBA" w:rsidRPr="00455565">
        <w:rPr>
          <w:sz w:val="20"/>
        </w:rPr>
        <w:t>d</w:t>
      </w:r>
      <w:r w:rsidRPr="00455565">
        <w:rPr>
          <w:sz w:val="20"/>
        </w:rPr>
        <w:t xml:space="preserve">efault </w:t>
      </w:r>
      <w:r w:rsidR="00AE0E20" w:rsidRPr="00455565">
        <w:rPr>
          <w:sz w:val="20"/>
        </w:rPr>
        <w:t xml:space="preserve">immediately, </w:t>
      </w:r>
      <w:r w:rsidR="00CF7EBE" w:rsidRPr="00455565">
        <w:rPr>
          <w:sz w:val="20"/>
        </w:rPr>
        <w:t xml:space="preserve">provided however that such termination shall be </w:t>
      </w:r>
      <w:r w:rsidR="00AE0E20" w:rsidRPr="00455565">
        <w:rPr>
          <w:sz w:val="20"/>
        </w:rPr>
        <w:t>with</w:t>
      </w:r>
      <w:r w:rsidR="003F3556" w:rsidRPr="00455565">
        <w:rPr>
          <w:sz w:val="20"/>
        </w:rPr>
        <w:t>out</w:t>
      </w:r>
      <w:r w:rsidR="00AE0E20" w:rsidRPr="00455565">
        <w:rPr>
          <w:sz w:val="20"/>
        </w:rPr>
        <w:t xml:space="preserve"> opportunity to cure</w:t>
      </w:r>
      <w:r w:rsidRPr="00455565">
        <w:rPr>
          <w:sz w:val="20"/>
        </w:rPr>
        <w:t>.</w:t>
      </w:r>
      <w:r w:rsidR="00E7523E" w:rsidRPr="00455565">
        <w:rPr>
          <w:sz w:val="20"/>
        </w:rPr>
        <w:t xml:space="preserve"> </w:t>
      </w:r>
      <w:r w:rsidR="002B6DEE" w:rsidRPr="00455565">
        <w:rPr>
          <w:sz w:val="20"/>
        </w:rPr>
        <w:t xml:space="preserve">  </w:t>
      </w:r>
    </w:p>
    <w:p w:rsidR="002F24C2" w:rsidRPr="00455565" w:rsidRDefault="008C2CF3" w:rsidP="00DC7A0B">
      <w:pPr>
        <w:widowControl/>
        <w:numPr>
          <w:ilvl w:val="0"/>
          <w:numId w:val="11"/>
        </w:numPr>
        <w:tabs>
          <w:tab w:val="clear" w:pos="720"/>
        </w:tabs>
        <w:spacing w:before="120" w:after="120"/>
        <w:ind w:left="720" w:firstLine="0"/>
        <w:jc w:val="both"/>
        <w:rPr>
          <w:sz w:val="20"/>
        </w:rPr>
      </w:pPr>
      <w:r w:rsidRPr="00455565">
        <w:rPr>
          <w:sz w:val="20"/>
        </w:rPr>
        <w:t>With written notice to Seller, containing a reasonable time to cure,</w:t>
      </w:r>
      <w:r w:rsidR="00BB244C" w:rsidRPr="00455565">
        <w:rPr>
          <w:sz w:val="20"/>
        </w:rPr>
        <w:t xml:space="preserve"> which in no event shall be less than </w:t>
      </w:r>
      <w:r w:rsidR="009A1173" w:rsidRPr="00455565">
        <w:rPr>
          <w:sz w:val="20"/>
        </w:rPr>
        <w:t>three (</w:t>
      </w:r>
      <w:r w:rsidR="00BB244C" w:rsidRPr="00455565">
        <w:rPr>
          <w:sz w:val="20"/>
        </w:rPr>
        <w:t>3</w:t>
      </w:r>
      <w:r w:rsidR="009A1173" w:rsidRPr="00455565">
        <w:rPr>
          <w:sz w:val="20"/>
        </w:rPr>
        <w:t>)</w:t>
      </w:r>
      <w:r w:rsidR="00BB244C" w:rsidRPr="00455565">
        <w:rPr>
          <w:sz w:val="20"/>
        </w:rPr>
        <w:t xml:space="preserve"> business days,</w:t>
      </w:r>
      <w:r w:rsidRPr="00455565">
        <w:rPr>
          <w:sz w:val="20"/>
        </w:rPr>
        <w:t xml:space="preserve"> solely determined by Buyer, </w:t>
      </w:r>
      <w:r w:rsidR="002F24C2" w:rsidRPr="00455565">
        <w:rPr>
          <w:sz w:val="20"/>
        </w:rPr>
        <w:t>Buyer may</w:t>
      </w:r>
      <w:r w:rsidR="00856BF2" w:rsidRPr="00455565">
        <w:rPr>
          <w:sz w:val="20"/>
        </w:rPr>
        <w:t xml:space="preserve"> </w:t>
      </w:r>
      <w:r w:rsidR="002F24C2" w:rsidRPr="00455565">
        <w:rPr>
          <w:sz w:val="20"/>
        </w:rPr>
        <w:t>terminate all or any part of this Contract</w:t>
      </w:r>
      <w:r w:rsidR="007C6B7C" w:rsidRPr="00455565">
        <w:rPr>
          <w:sz w:val="20"/>
        </w:rPr>
        <w:t>:</w:t>
      </w:r>
      <w:r w:rsidR="002F24C2" w:rsidRPr="00455565">
        <w:rPr>
          <w:sz w:val="20"/>
        </w:rPr>
        <w:t xml:space="preserve"> (</w:t>
      </w:r>
      <w:proofErr w:type="spellStart"/>
      <w:r w:rsidR="002F24C2" w:rsidRPr="00455565">
        <w:rPr>
          <w:sz w:val="20"/>
        </w:rPr>
        <w:t>i</w:t>
      </w:r>
      <w:proofErr w:type="spellEnd"/>
      <w:r w:rsidR="002F24C2" w:rsidRPr="00455565">
        <w:rPr>
          <w:sz w:val="20"/>
        </w:rPr>
        <w:t>) if Seller fails to perform the Contract Work or deliver the Contract Products</w:t>
      </w:r>
      <w:r w:rsidR="008B1019" w:rsidRPr="00455565">
        <w:rPr>
          <w:sz w:val="20"/>
        </w:rPr>
        <w:t xml:space="preserve"> or Contract Work</w:t>
      </w:r>
      <w:r w:rsidR="002F24C2" w:rsidRPr="00455565">
        <w:rPr>
          <w:sz w:val="20"/>
        </w:rPr>
        <w:t xml:space="preserve"> within the time specified by this Contract or any written extension; (ii) if Seller fails to perform any other </w:t>
      </w:r>
      <w:r w:rsidRPr="00455565">
        <w:rPr>
          <w:sz w:val="20"/>
        </w:rPr>
        <w:t xml:space="preserve">material </w:t>
      </w:r>
      <w:r w:rsidR="002F24C2" w:rsidRPr="00455565">
        <w:rPr>
          <w:sz w:val="20"/>
        </w:rPr>
        <w:t xml:space="preserve">provision of this Contract; (iii) fails to make progress so as to endanger performance of this Contract; or (iv) </w:t>
      </w:r>
      <w:r w:rsidRPr="00455565">
        <w:rPr>
          <w:sz w:val="20"/>
        </w:rPr>
        <w:t xml:space="preserve">Seller’s right to conduct business is suspended, Seller becomes insolvent, or becomes </w:t>
      </w:r>
      <w:r w:rsidRPr="00455565">
        <w:rPr>
          <w:sz w:val="20"/>
        </w:rPr>
        <w:lastRenderedPageBreak/>
        <w:t>subject to the appointment of a receiver or</w:t>
      </w:r>
      <w:r w:rsidR="002E2381" w:rsidRPr="00455565">
        <w:rPr>
          <w:sz w:val="20"/>
        </w:rPr>
        <w:t xml:space="preserve"> </w:t>
      </w:r>
      <w:r w:rsidRPr="00455565">
        <w:rPr>
          <w:sz w:val="20"/>
        </w:rPr>
        <w:t xml:space="preserve">becomes subject to an assignment, reorganization or arrangement for the benefit of its creditors.  </w:t>
      </w:r>
    </w:p>
    <w:p w:rsidR="002F24C2" w:rsidRPr="00455565" w:rsidRDefault="002F24C2" w:rsidP="00DC7A0B">
      <w:pPr>
        <w:widowControl/>
        <w:numPr>
          <w:ilvl w:val="0"/>
          <w:numId w:val="11"/>
        </w:numPr>
        <w:tabs>
          <w:tab w:val="clear" w:pos="720"/>
        </w:tabs>
        <w:spacing w:before="120" w:after="120"/>
        <w:ind w:left="720" w:firstLine="0"/>
        <w:jc w:val="both"/>
        <w:rPr>
          <w:sz w:val="20"/>
        </w:rPr>
      </w:pPr>
      <w:r w:rsidRPr="00455565">
        <w:rPr>
          <w:sz w:val="20"/>
        </w:rPr>
        <w:t xml:space="preserve">In the event Buyer terminates this Contract in whole or in part as provided above, Buyer may procure, goods or services similar to the Contract Work specified herein, and Seller shall be liable to Buyer for any excess costs for such similar procurement. If this Contract is terminated only in part, Seller shall continue the performance of this Contract to the extent not terminated. </w:t>
      </w:r>
    </w:p>
    <w:p w:rsidR="002F24C2" w:rsidRPr="00455565" w:rsidRDefault="002F24C2" w:rsidP="00E321F8">
      <w:pPr>
        <w:widowControl/>
        <w:numPr>
          <w:ilvl w:val="0"/>
          <w:numId w:val="11"/>
        </w:numPr>
        <w:tabs>
          <w:tab w:val="clear" w:pos="720"/>
        </w:tabs>
        <w:spacing w:before="120" w:after="120"/>
        <w:ind w:left="1440" w:hanging="720"/>
        <w:jc w:val="both"/>
        <w:rPr>
          <w:sz w:val="20"/>
        </w:rPr>
      </w:pPr>
      <w:r w:rsidRPr="00455565">
        <w:rPr>
          <w:sz w:val="20"/>
        </w:rPr>
        <w:t>If Buyer terminates all or any part of this Contract:</w:t>
      </w:r>
    </w:p>
    <w:p w:rsidR="002F24C2" w:rsidRPr="00455565" w:rsidRDefault="002F24C2" w:rsidP="00DC7A0B">
      <w:pPr>
        <w:widowControl/>
        <w:numPr>
          <w:ilvl w:val="0"/>
          <w:numId w:val="10"/>
        </w:numPr>
        <w:tabs>
          <w:tab w:val="clear" w:pos="2160"/>
        </w:tabs>
        <w:spacing w:before="120" w:after="120"/>
        <w:ind w:left="1440" w:firstLine="0"/>
        <w:jc w:val="both"/>
        <w:rPr>
          <w:sz w:val="20"/>
        </w:rPr>
      </w:pPr>
      <w:r w:rsidRPr="00455565">
        <w:rPr>
          <w:sz w:val="20"/>
        </w:rPr>
        <w:t>Buyer may require Seller to transfer title and deliver to Buyer, as directed by Buyer, any (1) completed Contract Products</w:t>
      </w:r>
      <w:r w:rsidR="00E55519" w:rsidRPr="00455565">
        <w:rPr>
          <w:sz w:val="20"/>
        </w:rPr>
        <w:t xml:space="preserve"> or Contract Work</w:t>
      </w:r>
      <w:r w:rsidRPr="00455565">
        <w:rPr>
          <w:sz w:val="20"/>
        </w:rPr>
        <w:t>, (2) partially completed Contract Products</w:t>
      </w:r>
      <w:r w:rsidR="00E55519" w:rsidRPr="00455565">
        <w:rPr>
          <w:sz w:val="20"/>
        </w:rPr>
        <w:t xml:space="preserve"> or Contract Work</w:t>
      </w:r>
      <w:r w:rsidRPr="00455565">
        <w:rPr>
          <w:sz w:val="20"/>
        </w:rPr>
        <w:t xml:space="preserve">, and (3) Manufacturing Materials.  Upon direction of Buyer, Seller shall also protect and preserve property in possession of Seller in which Buyer has an interest. </w:t>
      </w:r>
    </w:p>
    <w:p w:rsidR="002F24C2" w:rsidRPr="00455565" w:rsidRDefault="002F24C2" w:rsidP="00DC7A0B">
      <w:pPr>
        <w:widowControl/>
        <w:numPr>
          <w:ilvl w:val="0"/>
          <w:numId w:val="10"/>
        </w:numPr>
        <w:tabs>
          <w:tab w:val="clear" w:pos="2160"/>
        </w:tabs>
        <w:spacing w:before="120" w:after="120"/>
        <w:ind w:left="1440" w:firstLine="0"/>
        <w:jc w:val="both"/>
        <w:rPr>
          <w:sz w:val="20"/>
        </w:rPr>
      </w:pPr>
      <w:r w:rsidRPr="00455565">
        <w:rPr>
          <w:sz w:val="20"/>
        </w:rPr>
        <w:t>Buyer shall pay the price specified in this Contract for completed Contract Products</w:t>
      </w:r>
      <w:r w:rsidR="00E55519" w:rsidRPr="00455565">
        <w:rPr>
          <w:sz w:val="20"/>
        </w:rPr>
        <w:t xml:space="preserve"> or Contract Work</w:t>
      </w:r>
      <w:r w:rsidRPr="00455565">
        <w:rPr>
          <w:sz w:val="20"/>
        </w:rPr>
        <w:t xml:space="preserve">.  Buyer shall pay a proportionate share of the Contract </w:t>
      </w:r>
      <w:r w:rsidR="00AB2611" w:rsidRPr="00455565">
        <w:rPr>
          <w:sz w:val="20"/>
        </w:rPr>
        <w:t>P</w:t>
      </w:r>
      <w:r w:rsidRPr="00455565">
        <w:rPr>
          <w:sz w:val="20"/>
        </w:rPr>
        <w:t>rice for partially completed Contract Products</w:t>
      </w:r>
      <w:r w:rsidR="00E55519" w:rsidRPr="00455565">
        <w:rPr>
          <w:sz w:val="20"/>
        </w:rPr>
        <w:t xml:space="preserve"> or Contract Work</w:t>
      </w:r>
      <w:r w:rsidRPr="00455565">
        <w:rPr>
          <w:sz w:val="20"/>
        </w:rPr>
        <w:t>.  Payment for Manufacturing Materials accepted by Buyer and for the protection and preservation of property shall be at Seller’s direct costs.  Buyer may withhold from any amount due under this Contract any sum Buyer determines to be necessary to protect Buyer or the Government</w:t>
      </w:r>
      <w:r w:rsidR="005435EC" w:rsidRPr="00455565">
        <w:rPr>
          <w:sz w:val="20"/>
        </w:rPr>
        <w:t xml:space="preserve"> or the Owner</w:t>
      </w:r>
      <w:r w:rsidRPr="00455565">
        <w:rPr>
          <w:sz w:val="20"/>
        </w:rPr>
        <w:t xml:space="preserve"> against loss because of outstanding </w:t>
      </w:r>
      <w:r w:rsidR="00A858D4" w:rsidRPr="00455565">
        <w:rPr>
          <w:sz w:val="20"/>
        </w:rPr>
        <w:t>L</w:t>
      </w:r>
      <w:r w:rsidRPr="00455565">
        <w:rPr>
          <w:sz w:val="20"/>
        </w:rPr>
        <w:t xml:space="preserve">iens or claims of former </w:t>
      </w:r>
      <w:r w:rsidR="00A858D4" w:rsidRPr="00455565">
        <w:rPr>
          <w:sz w:val="20"/>
        </w:rPr>
        <w:t>L</w:t>
      </w:r>
      <w:r w:rsidRPr="00455565">
        <w:rPr>
          <w:sz w:val="20"/>
        </w:rPr>
        <w:t>ien holders.</w:t>
      </w:r>
    </w:p>
    <w:p w:rsidR="006762B6" w:rsidRPr="00455565" w:rsidRDefault="006762B6" w:rsidP="00DC7A0B">
      <w:pPr>
        <w:widowControl/>
        <w:numPr>
          <w:ilvl w:val="0"/>
          <w:numId w:val="10"/>
        </w:numPr>
        <w:tabs>
          <w:tab w:val="clear" w:pos="2160"/>
        </w:tabs>
        <w:spacing w:before="120" w:after="120"/>
        <w:ind w:left="1440" w:firstLine="0"/>
        <w:jc w:val="both"/>
        <w:rPr>
          <w:sz w:val="20"/>
        </w:rPr>
      </w:pPr>
      <w:r w:rsidRPr="00455565">
        <w:rPr>
          <w:sz w:val="20"/>
        </w:rPr>
        <w:t xml:space="preserve">If, after termination of this Contract for default, it is determined that Seller was not in default, or that the default was excusable, such notice of default shall be deemed to have been issued pursuant to FAR 52.249-2 </w:t>
      </w:r>
      <w:r w:rsidR="00527B46" w:rsidRPr="00455565">
        <w:rPr>
          <w:sz w:val="20"/>
        </w:rPr>
        <w:t>(Termination for Conv</w:t>
      </w:r>
      <w:r w:rsidR="007C664B" w:rsidRPr="00455565">
        <w:rPr>
          <w:sz w:val="20"/>
        </w:rPr>
        <w:t>en</w:t>
      </w:r>
      <w:r w:rsidR="00527B46" w:rsidRPr="00455565">
        <w:rPr>
          <w:sz w:val="20"/>
        </w:rPr>
        <w:t>i</w:t>
      </w:r>
      <w:r w:rsidR="00B63DF6" w:rsidRPr="00455565">
        <w:rPr>
          <w:sz w:val="20"/>
        </w:rPr>
        <w:t>e</w:t>
      </w:r>
      <w:r w:rsidR="007C664B" w:rsidRPr="00455565">
        <w:rPr>
          <w:sz w:val="20"/>
        </w:rPr>
        <w:t xml:space="preserve">nce </w:t>
      </w:r>
      <w:r w:rsidR="00B63DF6" w:rsidRPr="00455565">
        <w:rPr>
          <w:sz w:val="20"/>
        </w:rPr>
        <w:t>of the Government (Fixed Price)</w:t>
      </w:r>
      <w:r w:rsidR="007C664B" w:rsidRPr="00455565">
        <w:rPr>
          <w:sz w:val="20"/>
        </w:rPr>
        <w:t xml:space="preserve">) </w:t>
      </w:r>
      <w:r w:rsidRPr="00455565">
        <w:rPr>
          <w:sz w:val="20"/>
        </w:rPr>
        <w:t xml:space="preserve">incorporated herein </w:t>
      </w:r>
      <w:r w:rsidR="009F67BC" w:rsidRPr="00455565">
        <w:rPr>
          <w:sz w:val="20"/>
        </w:rPr>
        <w:t>and</w:t>
      </w:r>
      <w:r w:rsidR="0070337A" w:rsidRPr="00455565">
        <w:rPr>
          <w:sz w:val="20"/>
        </w:rPr>
        <w:t xml:space="preserve"> the Setoffs/</w:t>
      </w:r>
      <w:proofErr w:type="spellStart"/>
      <w:r w:rsidR="0070337A" w:rsidRPr="00455565">
        <w:rPr>
          <w:sz w:val="20"/>
        </w:rPr>
        <w:t>Backcharges</w:t>
      </w:r>
      <w:proofErr w:type="spellEnd"/>
      <w:r w:rsidR="009F67BC" w:rsidRPr="00455565">
        <w:rPr>
          <w:sz w:val="20"/>
        </w:rPr>
        <w:t xml:space="preserve"> </w:t>
      </w:r>
      <w:r w:rsidR="0070337A" w:rsidRPr="00455565">
        <w:rPr>
          <w:sz w:val="20"/>
        </w:rPr>
        <w:t xml:space="preserve">Section </w:t>
      </w:r>
      <w:r w:rsidRPr="00455565">
        <w:rPr>
          <w:sz w:val="20"/>
        </w:rPr>
        <w:t>and the rights and obligations of the parties hereto shall, in such event, be governed by said clause.</w:t>
      </w:r>
    </w:p>
    <w:p w:rsidR="00606B41" w:rsidRPr="00455565" w:rsidRDefault="002F24C2" w:rsidP="00DC7A0B">
      <w:pPr>
        <w:widowControl/>
        <w:numPr>
          <w:ilvl w:val="0"/>
          <w:numId w:val="11"/>
        </w:numPr>
        <w:tabs>
          <w:tab w:val="clear" w:pos="720"/>
        </w:tabs>
        <w:spacing w:before="120" w:after="120"/>
        <w:ind w:left="720" w:firstLine="0"/>
        <w:jc w:val="both"/>
        <w:rPr>
          <w:sz w:val="20"/>
        </w:rPr>
      </w:pPr>
      <w:r w:rsidRPr="00455565">
        <w:rPr>
          <w:sz w:val="20"/>
        </w:rPr>
        <w:t xml:space="preserve">The rights and remedies of Buyer under this Default </w:t>
      </w:r>
      <w:r w:rsidR="00682582" w:rsidRPr="00455565">
        <w:rPr>
          <w:sz w:val="20"/>
        </w:rPr>
        <w:t>Section</w:t>
      </w:r>
      <w:r w:rsidRPr="00455565">
        <w:rPr>
          <w:sz w:val="20"/>
        </w:rPr>
        <w:t xml:space="preserve"> are in addition to any other rights and remedies provided by law or under this Contract.</w:t>
      </w:r>
    </w:p>
    <w:p w:rsidR="002F24C2" w:rsidRPr="00455565" w:rsidRDefault="004709E2" w:rsidP="004709E2">
      <w:pPr>
        <w:widowControl/>
        <w:spacing w:before="120" w:after="120"/>
        <w:jc w:val="both"/>
        <w:rPr>
          <w:b/>
          <w:sz w:val="20"/>
        </w:rPr>
      </w:pPr>
      <w:r w:rsidRPr="00455565">
        <w:rPr>
          <w:b/>
          <w:sz w:val="20"/>
        </w:rPr>
        <w:t>13.</w:t>
      </w:r>
      <w:r w:rsidRPr="00455565">
        <w:rPr>
          <w:b/>
          <w:sz w:val="20"/>
        </w:rPr>
        <w:tab/>
      </w:r>
      <w:r w:rsidR="002F24C2" w:rsidRPr="00455565">
        <w:rPr>
          <w:b/>
          <w:sz w:val="20"/>
        </w:rPr>
        <w:t>Deliveries</w:t>
      </w:r>
      <w:r w:rsidR="001F5178" w:rsidRPr="00455565">
        <w:rPr>
          <w:b/>
          <w:sz w:val="20"/>
        </w:rPr>
        <w:t xml:space="preserve"> of Contract Products</w:t>
      </w:r>
      <w:r w:rsidR="006D3E3C" w:rsidRPr="00455565">
        <w:rPr>
          <w:b/>
          <w:sz w:val="20"/>
        </w:rPr>
        <w:fldChar w:fldCharType="begin"/>
      </w:r>
      <w:r w:rsidRPr="00455565">
        <w:rPr>
          <w:sz w:val="20"/>
        </w:rPr>
        <w:instrText xml:space="preserve"> TC </w:instrText>
      </w:r>
      <w:r w:rsidR="0076734A" w:rsidRPr="00455565">
        <w:rPr>
          <w:sz w:val="20"/>
        </w:rPr>
        <w:instrText>“</w:instrText>
      </w:r>
      <w:bookmarkStart w:id="12" w:name="_Toc288034134"/>
      <w:r w:rsidRPr="00455565">
        <w:rPr>
          <w:b/>
          <w:sz w:val="20"/>
        </w:rPr>
        <w:instrText>13.</w:instrText>
      </w:r>
      <w:r w:rsidRPr="00455565">
        <w:rPr>
          <w:b/>
          <w:sz w:val="20"/>
        </w:rPr>
        <w:tab/>
        <w:instrText>Deliveries of Contract Products</w:instrText>
      </w:r>
      <w:bookmarkEnd w:id="12"/>
      <w:r w:rsidR="0076734A" w:rsidRPr="00455565">
        <w:rPr>
          <w:sz w:val="20"/>
        </w:rPr>
        <w:instrText>”</w:instrText>
      </w:r>
      <w:r w:rsidRPr="00455565">
        <w:rPr>
          <w:sz w:val="20"/>
        </w:rPr>
        <w:instrText xml:space="preserve"> \f C \l </w:instrText>
      </w:r>
      <w:r w:rsidR="0076734A" w:rsidRPr="00455565">
        <w:rPr>
          <w:sz w:val="20"/>
        </w:rPr>
        <w:instrText>“</w:instrText>
      </w:r>
      <w:r w:rsidRPr="00455565">
        <w:rPr>
          <w:sz w:val="20"/>
        </w:rPr>
        <w:instrText>1</w:instrText>
      </w:r>
      <w:r w:rsidR="0076734A" w:rsidRPr="00455565">
        <w:rPr>
          <w:sz w:val="20"/>
        </w:rPr>
        <w:instrText>”</w:instrText>
      </w:r>
      <w:r w:rsidRPr="00455565">
        <w:rPr>
          <w:sz w:val="20"/>
        </w:rPr>
        <w:instrText xml:space="preserve"> </w:instrText>
      </w:r>
      <w:r w:rsidR="006D3E3C" w:rsidRPr="00455565">
        <w:rPr>
          <w:b/>
          <w:sz w:val="20"/>
        </w:rPr>
        <w:fldChar w:fldCharType="end"/>
      </w:r>
    </w:p>
    <w:p w:rsidR="00766494" w:rsidRPr="00455565" w:rsidRDefault="002F24C2" w:rsidP="004709E2">
      <w:pPr>
        <w:widowControl/>
        <w:numPr>
          <w:ilvl w:val="1"/>
          <w:numId w:val="19"/>
        </w:numPr>
        <w:tabs>
          <w:tab w:val="clear" w:pos="1080"/>
        </w:tabs>
        <w:spacing w:before="120" w:after="120"/>
        <w:ind w:hanging="720"/>
        <w:jc w:val="both"/>
        <w:rPr>
          <w:sz w:val="20"/>
        </w:rPr>
      </w:pPr>
      <w:r w:rsidRPr="00455565">
        <w:rPr>
          <w:sz w:val="20"/>
        </w:rPr>
        <w:t xml:space="preserve">Deliveries are to be made both in quantities and </w:t>
      </w:r>
      <w:r w:rsidR="000239B1" w:rsidRPr="00455565">
        <w:rPr>
          <w:sz w:val="20"/>
        </w:rPr>
        <w:t>dates</w:t>
      </w:r>
      <w:r w:rsidRPr="00455565">
        <w:rPr>
          <w:sz w:val="20"/>
        </w:rPr>
        <w:t xml:space="preserve"> specified in th</w:t>
      </w:r>
      <w:r w:rsidR="00766494" w:rsidRPr="00455565">
        <w:rPr>
          <w:sz w:val="20"/>
        </w:rPr>
        <w:t>e</w:t>
      </w:r>
      <w:r w:rsidRPr="00455565">
        <w:rPr>
          <w:sz w:val="20"/>
        </w:rPr>
        <w:t xml:space="preserve"> Contract.</w:t>
      </w:r>
    </w:p>
    <w:p w:rsidR="00766494" w:rsidRPr="00455565" w:rsidRDefault="00766494" w:rsidP="004709E2">
      <w:pPr>
        <w:widowControl/>
        <w:numPr>
          <w:ilvl w:val="1"/>
          <w:numId w:val="19"/>
        </w:numPr>
        <w:tabs>
          <w:tab w:val="clear" w:pos="1080"/>
        </w:tabs>
        <w:spacing w:before="120" w:after="120"/>
        <w:ind w:left="720" w:firstLine="0"/>
        <w:jc w:val="both"/>
        <w:rPr>
          <w:sz w:val="20"/>
        </w:rPr>
      </w:pPr>
      <w:r w:rsidRPr="00455565">
        <w:rPr>
          <w:sz w:val="20"/>
        </w:rPr>
        <w:t xml:space="preserve">For Contract Product that are delivered more than thirty (30) days in advance of the specified delivery date without Buyer’s prior written consent, Buyer may refuse delivery or return to Seller at Seller’s expense. </w:t>
      </w:r>
      <w:r w:rsidR="00DD6E97" w:rsidRPr="00455565">
        <w:rPr>
          <w:sz w:val="20"/>
        </w:rPr>
        <w:t xml:space="preserve"> </w:t>
      </w:r>
      <w:r w:rsidRPr="00455565">
        <w:rPr>
          <w:sz w:val="20"/>
        </w:rPr>
        <w:t xml:space="preserve">Further, the </w:t>
      </w:r>
      <w:r w:rsidR="00E9553E" w:rsidRPr="00455565">
        <w:rPr>
          <w:sz w:val="20"/>
        </w:rPr>
        <w:t>R</w:t>
      </w:r>
      <w:r w:rsidRPr="00455565">
        <w:rPr>
          <w:sz w:val="20"/>
        </w:rPr>
        <w:t xml:space="preserve">isk of </w:t>
      </w:r>
      <w:r w:rsidR="00E9553E" w:rsidRPr="00455565">
        <w:rPr>
          <w:sz w:val="20"/>
        </w:rPr>
        <w:t>L</w:t>
      </w:r>
      <w:r w:rsidRPr="00455565">
        <w:rPr>
          <w:sz w:val="20"/>
        </w:rPr>
        <w:t xml:space="preserve">oss for goods that are delivered more than thirty (30) days in advance of delivery date, or in amounts that are not in compliance with the Contract </w:t>
      </w:r>
      <w:r w:rsidR="00351986" w:rsidRPr="00455565">
        <w:rPr>
          <w:sz w:val="20"/>
        </w:rPr>
        <w:t>Products</w:t>
      </w:r>
      <w:r w:rsidRPr="00455565">
        <w:rPr>
          <w:sz w:val="20"/>
        </w:rPr>
        <w:t>, shall remain entirely with Seller.</w:t>
      </w:r>
    </w:p>
    <w:p w:rsidR="000239B1" w:rsidRPr="00455565" w:rsidRDefault="00766494" w:rsidP="004709E2">
      <w:pPr>
        <w:widowControl/>
        <w:numPr>
          <w:ilvl w:val="1"/>
          <w:numId w:val="19"/>
        </w:numPr>
        <w:tabs>
          <w:tab w:val="clear" w:pos="1080"/>
        </w:tabs>
        <w:spacing w:before="120" w:after="120"/>
        <w:ind w:left="720" w:firstLine="0"/>
        <w:jc w:val="both"/>
        <w:rPr>
          <w:sz w:val="20"/>
        </w:rPr>
      </w:pPr>
      <w:r w:rsidRPr="00455565">
        <w:rPr>
          <w:sz w:val="20"/>
        </w:rPr>
        <w:t>Without Buyer’s prior written consent and acceptance, Buyer will not pay for, or return to Seller, any Contract Products that are delivered in excess of the quantity specified.</w:t>
      </w:r>
    </w:p>
    <w:p w:rsidR="002F24C2" w:rsidRPr="00455565" w:rsidRDefault="00896F4B" w:rsidP="004709E2">
      <w:pPr>
        <w:widowControl/>
        <w:numPr>
          <w:ilvl w:val="1"/>
          <w:numId w:val="19"/>
        </w:numPr>
        <w:tabs>
          <w:tab w:val="clear" w:pos="1080"/>
        </w:tabs>
        <w:spacing w:before="120" w:after="120"/>
        <w:ind w:left="720" w:firstLine="0"/>
        <w:jc w:val="both"/>
        <w:rPr>
          <w:sz w:val="20"/>
        </w:rPr>
      </w:pPr>
      <w:r w:rsidRPr="00455565">
        <w:rPr>
          <w:sz w:val="20"/>
        </w:rPr>
        <w:t xml:space="preserve">Seller is advised that NASSCO is a C-TPAT (Customs-Trade Partnership </w:t>
      </w:r>
      <w:proofErr w:type="gramStart"/>
      <w:r w:rsidRPr="00455565">
        <w:rPr>
          <w:sz w:val="20"/>
        </w:rPr>
        <w:t>Against</w:t>
      </w:r>
      <w:proofErr w:type="gramEnd"/>
      <w:r w:rsidRPr="00455565">
        <w:rPr>
          <w:sz w:val="20"/>
        </w:rPr>
        <w:t xml:space="preserve"> Terrorism) certified company.  If Seller deliveries are full (sealed) containers from countries outside the U.S., Seller is requested to execute a NASSCO Supplier ‘Supply Chain Security Terms and Conditions’ document and conform to U.S. C-TPAT security procedures in order to facilitate expedited U</w:t>
      </w:r>
      <w:r w:rsidR="00351986" w:rsidRPr="00455565">
        <w:rPr>
          <w:sz w:val="20"/>
        </w:rPr>
        <w:t>.</w:t>
      </w:r>
      <w:r w:rsidRPr="00455565">
        <w:rPr>
          <w:sz w:val="20"/>
        </w:rPr>
        <w:t>S</w:t>
      </w:r>
      <w:r w:rsidR="00351986" w:rsidRPr="00455565">
        <w:rPr>
          <w:sz w:val="20"/>
        </w:rPr>
        <w:t>.</w:t>
      </w:r>
      <w:r w:rsidRPr="00455565">
        <w:rPr>
          <w:sz w:val="20"/>
        </w:rPr>
        <w:t xml:space="preserve"> Customs processing.  Bulk type deliveries in open containers are excluded.</w:t>
      </w:r>
    </w:p>
    <w:p w:rsidR="00FC096F" w:rsidRPr="00455565" w:rsidRDefault="0076734A" w:rsidP="00B00FB0">
      <w:pPr>
        <w:keepNext/>
        <w:widowControl/>
        <w:spacing w:before="120" w:after="120"/>
        <w:jc w:val="both"/>
        <w:rPr>
          <w:b/>
          <w:sz w:val="20"/>
        </w:rPr>
      </w:pPr>
      <w:r w:rsidRPr="00455565">
        <w:rPr>
          <w:b/>
          <w:sz w:val="20"/>
        </w:rPr>
        <w:t>14.</w:t>
      </w:r>
      <w:r w:rsidRPr="00455565">
        <w:rPr>
          <w:b/>
          <w:sz w:val="20"/>
        </w:rPr>
        <w:tab/>
      </w:r>
      <w:r w:rsidR="002F24C2" w:rsidRPr="00455565">
        <w:rPr>
          <w:b/>
          <w:sz w:val="20"/>
        </w:rPr>
        <w:t>Disputes</w:t>
      </w:r>
      <w:r w:rsidR="006D3E3C" w:rsidRPr="00455565">
        <w:rPr>
          <w:b/>
          <w:sz w:val="20"/>
        </w:rPr>
        <w:fldChar w:fldCharType="begin"/>
      </w:r>
      <w:r w:rsidRPr="00455565">
        <w:rPr>
          <w:sz w:val="20"/>
        </w:rPr>
        <w:instrText xml:space="preserve"> TC "</w:instrText>
      </w:r>
      <w:bookmarkStart w:id="13" w:name="_Toc288034135"/>
      <w:r w:rsidRPr="00455565">
        <w:rPr>
          <w:b/>
          <w:sz w:val="20"/>
        </w:rPr>
        <w:instrText>14.</w:instrText>
      </w:r>
      <w:r w:rsidRPr="00455565">
        <w:rPr>
          <w:b/>
          <w:sz w:val="20"/>
        </w:rPr>
        <w:tab/>
        <w:instrText>Disputes</w:instrText>
      </w:r>
      <w:bookmarkEnd w:id="13"/>
      <w:r w:rsidRPr="00455565">
        <w:rPr>
          <w:sz w:val="20"/>
        </w:rPr>
        <w:instrText xml:space="preserve">" \f C \l "1" </w:instrText>
      </w:r>
      <w:r w:rsidR="006D3E3C" w:rsidRPr="00455565">
        <w:rPr>
          <w:b/>
          <w:sz w:val="20"/>
        </w:rPr>
        <w:fldChar w:fldCharType="end"/>
      </w:r>
    </w:p>
    <w:p w:rsidR="002F24C2" w:rsidRPr="00455565" w:rsidRDefault="008E3E3E" w:rsidP="00B00FB0">
      <w:pPr>
        <w:keepNext/>
        <w:widowControl/>
        <w:numPr>
          <w:ilvl w:val="0"/>
          <w:numId w:val="2"/>
        </w:numPr>
        <w:tabs>
          <w:tab w:val="clear" w:pos="1440"/>
          <w:tab w:val="left" w:pos="-1440"/>
          <w:tab w:val="num" w:pos="720"/>
        </w:tabs>
        <w:spacing w:before="120" w:after="120"/>
        <w:ind w:left="720" w:firstLine="0"/>
        <w:jc w:val="both"/>
        <w:rPr>
          <w:sz w:val="20"/>
        </w:rPr>
      </w:pPr>
      <w:r w:rsidRPr="00455565">
        <w:rPr>
          <w:sz w:val="20"/>
        </w:rPr>
        <w:t xml:space="preserve">Unless there are exigent circumstances and/or the imminent disclosure of </w:t>
      </w:r>
      <w:r w:rsidR="00A56422" w:rsidRPr="00455565">
        <w:rPr>
          <w:sz w:val="20"/>
        </w:rPr>
        <w:t>information required to be protected pursuant to</w:t>
      </w:r>
      <w:r w:rsidR="0070337A" w:rsidRPr="00455565">
        <w:rPr>
          <w:sz w:val="20"/>
        </w:rPr>
        <w:t xml:space="preserve"> the Confidentiality</w:t>
      </w:r>
      <w:r w:rsidR="00A56422" w:rsidRPr="00455565">
        <w:rPr>
          <w:sz w:val="20"/>
        </w:rPr>
        <w:t xml:space="preserve"> </w:t>
      </w:r>
      <w:r w:rsidR="0070337A" w:rsidRPr="00455565">
        <w:rPr>
          <w:sz w:val="20"/>
        </w:rPr>
        <w:t>Section</w:t>
      </w:r>
      <w:r w:rsidR="003021B6" w:rsidRPr="00455565">
        <w:rPr>
          <w:sz w:val="20"/>
        </w:rPr>
        <w:t xml:space="preserve"> of this Contract </w:t>
      </w:r>
      <w:r w:rsidRPr="00455565">
        <w:rPr>
          <w:sz w:val="20"/>
        </w:rPr>
        <w:t>is evident, a</w:t>
      </w:r>
      <w:r w:rsidR="002F24C2" w:rsidRPr="00455565">
        <w:rPr>
          <w:sz w:val="20"/>
        </w:rPr>
        <w:t xml:space="preserve">ny </w:t>
      </w:r>
      <w:r w:rsidR="00520DA0" w:rsidRPr="00455565">
        <w:rPr>
          <w:sz w:val="20"/>
        </w:rPr>
        <w:t>D</w:t>
      </w:r>
      <w:r w:rsidR="002F24C2" w:rsidRPr="00455565">
        <w:rPr>
          <w:sz w:val="20"/>
        </w:rPr>
        <w:t>ispute between Buyer and Seller arising out of this Contract shall be resolved by means of the following procedure:</w:t>
      </w:r>
    </w:p>
    <w:p w:rsidR="002F24C2" w:rsidRPr="00455565" w:rsidRDefault="002F24C2" w:rsidP="00815C92">
      <w:pPr>
        <w:widowControl/>
        <w:numPr>
          <w:ilvl w:val="0"/>
          <w:numId w:val="3"/>
        </w:numPr>
        <w:tabs>
          <w:tab w:val="clear" w:pos="2160"/>
          <w:tab w:val="left" w:pos="-1440"/>
          <w:tab w:val="num" w:pos="1440"/>
        </w:tabs>
        <w:spacing w:before="120" w:after="120"/>
        <w:ind w:left="1440" w:firstLine="0"/>
        <w:jc w:val="both"/>
        <w:rPr>
          <w:sz w:val="20"/>
        </w:rPr>
      </w:pPr>
      <w:r w:rsidRPr="00455565">
        <w:rPr>
          <w:sz w:val="20"/>
        </w:rPr>
        <w:t xml:space="preserve">The </w:t>
      </w:r>
      <w:r w:rsidR="00520DA0" w:rsidRPr="00455565">
        <w:rPr>
          <w:sz w:val="20"/>
        </w:rPr>
        <w:t>D</w:t>
      </w:r>
      <w:r w:rsidRPr="00455565">
        <w:rPr>
          <w:sz w:val="20"/>
        </w:rPr>
        <w:t xml:space="preserve">ispute initially shall be referred to </w:t>
      </w:r>
      <w:r w:rsidR="008E3E3E" w:rsidRPr="00455565">
        <w:rPr>
          <w:sz w:val="20"/>
        </w:rPr>
        <w:t xml:space="preserve">each party’s </w:t>
      </w:r>
      <w:r w:rsidRPr="00455565">
        <w:rPr>
          <w:sz w:val="20"/>
        </w:rPr>
        <w:t>senior executive</w:t>
      </w:r>
      <w:r w:rsidR="008E3E3E" w:rsidRPr="00455565">
        <w:rPr>
          <w:sz w:val="20"/>
        </w:rPr>
        <w:t>(s)</w:t>
      </w:r>
      <w:r w:rsidRPr="00455565">
        <w:rPr>
          <w:sz w:val="20"/>
        </w:rPr>
        <w:t xml:space="preserve"> with responsibility for this Contract, who shall negotiate in good faith to reach a resolution of the </w:t>
      </w:r>
      <w:r w:rsidR="00520DA0" w:rsidRPr="00455565">
        <w:rPr>
          <w:sz w:val="20"/>
        </w:rPr>
        <w:t>D</w:t>
      </w:r>
      <w:r w:rsidRPr="00455565">
        <w:rPr>
          <w:sz w:val="20"/>
        </w:rPr>
        <w:t>ispute.</w:t>
      </w:r>
    </w:p>
    <w:p w:rsidR="002F24C2" w:rsidRPr="00455565" w:rsidRDefault="003021B6" w:rsidP="00112884">
      <w:pPr>
        <w:widowControl/>
        <w:numPr>
          <w:ilvl w:val="0"/>
          <w:numId w:val="3"/>
        </w:numPr>
        <w:tabs>
          <w:tab w:val="clear" w:pos="2160"/>
          <w:tab w:val="left" w:pos="-1440"/>
        </w:tabs>
        <w:spacing w:before="120" w:after="120"/>
        <w:ind w:left="1440" w:firstLine="0"/>
        <w:jc w:val="both"/>
        <w:rPr>
          <w:sz w:val="20"/>
        </w:rPr>
      </w:pPr>
      <w:r w:rsidRPr="00455565">
        <w:rPr>
          <w:sz w:val="20"/>
        </w:rPr>
        <w:lastRenderedPageBreak/>
        <w:t xml:space="preserve">If </w:t>
      </w:r>
      <w:r w:rsidR="002F24C2" w:rsidRPr="00455565">
        <w:rPr>
          <w:sz w:val="20"/>
        </w:rPr>
        <w:t xml:space="preserve">resolution </w:t>
      </w:r>
      <w:r w:rsidRPr="00455565">
        <w:rPr>
          <w:sz w:val="20"/>
        </w:rPr>
        <w:t xml:space="preserve">of the </w:t>
      </w:r>
      <w:r w:rsidR="00520DA0" w:rsidRPr="00455565">
        <w:rPr>
          <w:sz w:val="20"/>
        </w:rPr>
        <w:t>D</w:t>
      </w:r>
      <w:r w:rsidRPr="00455565">
        <w:rPr>
          <w:sz w:val="20"/>
        </w:rPr>
        <w:t xml:space="preserve">ispute is not </w:t>
      </w:r>
      <w:r w:rsidR="002F24C2" w:rsidRPr="00455565">
        <w:rPr>
          <w:sz w:val="20"/>
        </w:rPr>
        <w:t xml:space="preserve">achieved within </w:t>
      </w:r>
      <w:r w:rsidR="008E3E3E" w:rsidRPr="00455565">
        <w:rPr>
          <w:sz w:val="20"/>
        </w:rPr>
        <w:t>thirty (30</w:t>
      </w:r>
      <w:r w:rsidR="002F24C2" w:rsidRPr="00455565">
        <w:rPr>
          <w:sz w:val="20"/>
        </w:rPr>
        <w:t>) days</w:t>
      </w:r>
      <w:r w:rsidRPr="00455565">
        <w:rPr>
          <w:sz w:val="20"/>
        </w:rPr>
        <w:t xml:space="preserve"> of the initial referral described immediately above</w:t>
      </w:r>
      <w:r w:rsidR="008E3E3E" w:rsidRPr="00455565">
        <w:rPr>
          <w:sz w:val="20"/>
        </w:rPr>
        <w:t>, the parties shall submit</w:t>
      </w:r>
      <w:r w:rsidR="002F24C2" w:rsidRPr="00455565">
        <w:rPr>
          <w:sz w:val="20"/>
        </w:rPr>
        <w:t xml:space="preserve"> </w:t>
      </w:r>
      <w:r w:rsidR="00454EF8" w:rsidRPr="00455565">
        <w:rPr>
          <w:sz w:val="20"/>
        </w:rPr>
        <w:t>to non-binding mediation.  This shall be accomplished, prior to either party taking action pursuant to paragraph (b) hereof.</w:t>
      </w:r>
    </w:p>
    <w:p w:rsidR="002F24C2" w:rsidRPr="00455565" w:rsidRDefault="002F24C2" w:rsidP="00112884">
      <w:pPr>
        <w:widowControl/>
        <w:numPr>
          <w:ilvl w:val="0"/>
          <w:numId w:val="12"/>
        </w:numPr>
        <w:tabs>
          <w:tab w:val="clear" w:pos="1500"/>
          <w:tab w:val="left" w:pos="-1440"/>
          <w:tab w:val="num" w:pos="720"/>
        </w:tabs>
        <w:spacing w:before="120" w:after="120"/>
        <w:ind w:left="720" w:firstLine="0"/>
        <w:jc w:val="both"/>
        <w:rPr>
          <w:sz w:val="20"/>
        </w:rPr>
      </w:pPr>
      <w:r w:rsidRPr="00455565">
        <w:rPr>
          <w:sz w:val="20"/>
        </w:rPr>
        <w:t xml:space="preserve">Any </w:t>
      </w:r>
      <w:r w:rsidR="00520DA0" w:rsidRPr="00455565">
        <w:rPr>
          <w:sz w:val="20"/>
        </w:rPr>
        <w:t>D</w:t>
      </w:r>
      <w:r w:rsidRPr="00455565">
        <w:rPr>
          <w:sz w:val="20"/>
        </w:rPr>
        <w:t xml:space="preserve">ispute solely in connection with or arising out of this Contract not resolved in accordance with paragraph (a), above, </w:t>
      </w:r>
      <w:r w:rsidR="00454EF8" w:rsidRPr="00455565">
        <w:rPr>
          <w:sz w:val="20"/>
        </w:rPr>
        <w:t xml:space="preserve">shall be resolved by binding arbitration which may be initiated by either party in San Diego County, California, and both parties consent to such exclusive jurisdiction and venue. </w:t>
      </w:r>
      <w:r w:rsidR="007D3DCF" w:rsidRPr="00455565">
        <w:rPr>
          <w:sz w:val="20"/>
        </w:rPr>
        <w:t xml:space="preserve"> </w:t>
      </w:r>
      <w:r w:rsidR="00E97D7D" w:rsidRPr="00455565">
        <w:rPr>
          <w:sz w:val="20"/>
        </w:rPr>
        <w:t>The parties agree to negotiate in good faith to select three (3) arbitrators and agree on discovery rules.  Each party shall select one (1)</w:t>
      </w:r>
      <w:r w:rsidR="00F0583C" w:rsidRPr="00455565">
        <w:rPr>
          <w:sz w:val="20"/>
        </w:rPr>
        <w:t> </w:t>
      </w:r>
      <w:r w:rsidR="00E97D7D" w:rsidRPr="00455565">
        <w:rPr>
          <w:sz w:val="20"/>
        </w:rPr>
        <w:t>arbitrator and both parties shall agree on a third arbitrator.  If the parties are unable to agree</w:t>
      </w:r>
      <w:r w:rsidR="007C6B7C" w:rsidRPr="00455565">
        <w:rPr>
          <w:sz w:val="20"/>
        </w:rPr>
        <w:t xml:space="preserve"> on a third arbitrator</w:t>
      </w:r>
      <w:r w:rsidR="00D11834" w:rsidRPr="00455565">
        <w:rPr>
          <w:sz w:val="20"/>
        </w:rPr>
        <w:t xml:space="preserve"> or discovery rules</w:t>
      </w:r>
      <w:r w:rsidR="00E97D7D" w:rsidRPr="00455565">
        <w:rPr>
          <w:sz w:val="20"/>
        </w:rPr>
        <w:t xml:space="preserve"> </w:t>
      </w:r>
      <w:r w:rsidR="00D11834" w:rsidRPr="00455565">
        <w:rPr>
          <w:sz w:val="20"/>
        </w:rPr>
        <w:t>within</w:t>
      </w:r>
      <w:r w:rsidR="00E97D7D" w:rsidRPr="00455565">
        <w:rPr>
          <w:sz w:val="20"/>
        </w:rPr>
        <w:t xml:space="preserve"> thirty (30) days, </w:t>
      </w:r>
      <w:r w:rsidR="00D11834" w:rsidRPr="00455565">
        <w:rPr>
          <w:sz w:val="20"/>
        </w:rPr>
        <w:t xml:space="preserve">then </w:t>
      </w:r>
      <w:r w:rsidR="00E97D7D" w:rsidRPr="00455565">
        <w:rPr>
          <w:sz w:val="20"/>
        </w:rPr>
        <w:t xml:space="preserve">the arbitration shall be conducted </w:t>
      </w:r>
      <w:r w:rsidR="00AE0E20" w:rsidRPr="00455565">
        <w:rPr>
          <w:sz w:val="20"/>
        </w:rPr>
        <w:t xml:space="preserve">in accordance with the American Arbitration </w:t>
      </w:r>
      <w:r w:rsidR="00CF7EBE" w:rsidRPr="00455565">
        <w:rPr>
          <w:sz w:val="20"/>
        </w:rPr>
        <w:t xml:space="preserve">Association’s rules for </w:t>
      </w:r>
      <w:r w:rsidR="008F1EBA" w:rsidRPr="00455565">
        <w:rPr>
          <w:sz w:val="20"/>
        </w:rPr>
        <w:t>c</w:t>
      </w:r>
      <w:r w:rsidR="00CF7EBE" w:rsidRPr="00455565">
        <w:rPr>
          <w:sz w:val="20"/>
        </w:rPr>
        <w:t>ommerci</w:t>
      </w:r>
      <w:r w:rsidR="00AE0E20" w:rsidRPr="00455565">
        <w:rPr>
          <w:sz w:val="20"/>
        </w:rPr>
        <w:t>al arbitrations</w:t>
      </w:r>
      <w:r w:rsidR="00E97D7D" w:rsidRPr="00455565">
        <w:rPr>
          <w:sz w:val="20"/>
        </w:rPr>
        <w:t xml:space="preserve"> utilizing one (1) arbitrator.</w:t>
      </w:r>
      <w:r w:rsidR="00AE0E20" w:rsidRPr="00455565">
        <w:rPr>
          <w:sz w:val="20"/>
        </w:rPr>
        <w:t xml:space="preserve">  </w:t>
      </w:r>
      <w:r w:rsidR="00454EF8" w:rsidRPr="00455565">
        <w:rPr>
          <w:sz w:val="20"/>
        </w:rPr>
        <w:t xml:space="preserve">In resolving any </w:t>
      </w:r>
      <w:r w:rsidR="00520DA0" w:rsidRPr="00455565">
        <w:rPr>
          <w:sz w:val="20"/>
        </w:rPr>
        <w:t>D</w:t>
      </w:r>
      <w:r w:rsidR="00454EF8" w:rsidRPr="00455565">
        <w:rPr>
          <w:sz w:val="20"/>
        </w:rPr>
        <w:t>ispute under this Contract, each party shall bear its own attorneys</w:t>
      </w:r>
      <w:r w:rsidR="00846CD2" w:rsidRPr="00455565">
        <w:rPr>
          <w:sz w:val="20"/>
        </w:rPr>
        <w:t>’</w:t>
      </w:r>
      <w:r w:rsidR="00454EF8" w:rsidRPr="00455565">
        <w:rPr>
          <w:sz w:val="20"/>
        </w:rPr>
        <w:t xml:space="preserve"> fees and costs, without regard to any law or statute to the contrary. </w:t>
      </w:r>
    </w:p>
    <w:p w:rsidR="002F24C2" w:rsidRPr="00455565" w:rsidRDefault="002F24C2" w:rsidP="00112884">
      <w:pPr>
        <w:widowControl/>
        <w:numPr>
          <w:ilvl w:val="0"/>
          <w:numId w:val="12"/>
        </w:numPr>
        <w:tabs>
          <w:tab w:val="clear" w:pos="1500"/>
        </w:tabs>
        <w:spacing w:before="120" w:after="120"/>
        <w:ind w:left="720" w:firstLine="0"/>
        <w:jc w:val="both"/>
        <w:rPr>
          <w:sz w:val="20"/>
        </w:rPr>
      </w:pPr>
      <w:r w:rsidRPr="00455565">
        <w:rPr>
          <w:sz w:val="20"/>
        </w:rPr>
        <w:t xml:space="preserve">Any </w:t>
      </w:r>
      <w:r w:rsidR="00520DA0" w:rsidRPr="00455565">
        <w:rPr>
          <w:sz w:val="20"/>
        </w:rPr>
        <w:t>D</w:t>
      </w:r>
      <w:r w:rsidRPr="00455565">
        <w:rPr>
          <w:sz w:val="20"/>
        </w:rPr>
        <w:t xml:space="preserve">ispute solely in connection with or arising out of the Prime Contract </w:t>
      </w:r>
      <w:r w:rsidR="00A2647A" w:rsidRPr="00455565">
        <w:rPr>
          <w:sz w:val="20"/>
        </w:rPr>
        <w:t xml:space="preserve">with the Government </w:t>
      </w:r>
      <w:r w:rsidRPr="00455565">
        <w:rPr>
          <w:sz w:val="20"/>
        </w:rPr>
        <w:t xml:space="preserve">or in connection with or arising out of both the Prime Contract </w:t>
      </w:r>
      <w:r w:rsidR="00A2647A" w:rsidRPr="00455565">
        <w:rPr>
          <w:sz w:val="20"/>
        </w:rPr>
        <w:t xml:space="preserve">with the Government </w:t>
      </w:r>
      <w:r w:rsidRPr="00455565">
        <w:rPr>
          <w:sz w:val="20"/>
        </w:rPr>
        <w:t>and this Contract not resolved in accordance with paragraph (a)</w:t>
      </w:r>
      <w:r w:rsidR="0082270A" w:rsidRPr="00455565">
        <w:rPr>
          <w:sz w:val="20"/>
        </w:rPr>
        <w:t xml:space="preserve"> or (b)</w:t>
      </w:r>
      <w:r w:rsidRPr="00455565">
        <w:rPr>
          <w:sz w:val="20"/>
        </w:rPr>
        <w:t>, above, shall be resolved by means of the following procedure:</w:t>
      </w:r>
    </w:p>
    <w:p w:rsidR="002F24C2" w:rsidRPr="00455565" w:rsidRDefault="002F24C2" w:rsidP="00112884">
      <w:pPr>
        <w:widowControl/>
        <w:numPr>
          <w:ilvl w:val="0"/>
          <w:numId w:val="6"/>
        </w:numPr>
        <w:tabs>
          <w:tab w:val="clear" w:pos="2160"/>
          <w:tab w:val="left" w:pos="-1440"/>
        </w:tabs>
        <w:spacing w:before="120" w:after="120"/>
        <w:ind w:left="1440" w:firstLine="0"/>
        <w:jc w:val="both"/>
        <w:rPr>
          <w:sz w:val="20"/>
        </w:rPr>
      </w:pPr>
      <w:r w:rsidRPr="00455565">
        <w:rPr>
          <w:sz w:val="20"/>
        </w:rPr>
        <w:t xml:space="preserve">Seller may submit to Buyer a claim or request for equitable adjustment in accordance with the dispute resolution provisions of the Prime Contract, copies of which will be provided upon request.  Buyer may, upon Seller’s request and in Buyer’s sole discretion, submit such claim or request for equitable adjustment to the Government </w:t>
      </w:r>
      <w:r w:rsidR="00AB7E49" w:rsidRPr="00455565">
        <w:rPr>
          <w:sz w:val="20"/>
        </w:rPr>
        <w:t xml:space="preserve">through its </w:t>
      </w:r>
      <w:r w:rsidRPr="00455565">
        <w:rPr>
          <w:sz w:val="20"/>
        </w:rPr>
        <w:t xml:space="preserve">Contracting Officer for resolution, including a Contracting Officer’s final decision in the case of a claim.  Such submission, if not rejected for lack of jurisdiction, shall constitute Seller’s sole remedy and shall be a bar to Seller’s proceeding directly against Buyer in any forum.  Seller’s compliance with the dispute resolution provisions of the Prime Contract is a condition precedent to Buyer’s submission of Seller’s claim or request for equitable adjustment to the Government.  </w:t>
      </w:r>
    </w:p>
    <w:p w:rsidR="002F24C2" w:rsidRPr="00455565" w:rsidRDefault="002F24C2" w:rsidP="00112884">
      <w:pPr>
        <w:widowControl/>
        <w:numPr>
          <w:ilvl w:val="0"/>
          <w:numId w:val="6"/>
        </w:numPr>
        <w:tabs>
          <w:tab w:val="clear" w:pos="2160"/>
          <w:tab w:val="left" w:pos="-1440"/>
        </w:tabs>
        <w:spacing w:before="120" w:after="120"/>
        <w:ind w:left="1440" w:firstLine="0"/>
        <w:jc w:val="both"/>
        <w:rPr>
          <w:sz w:val="20"/>
        </w:rPr>
      </w:pPr>
      <w:r w:rsidRPr="00455565">
        <w:rPr>
          <w:sz w:val="20"/>
        </w:rPr>
        <w:t xml:space="preserve">The resolution of any claim or request for equitable adjustment by the Government </w:t>
      </w:r>
      <w:r w:rsidR="005A0BDC" w:rsidRPr="00455565">
        <w:rPr>
          <w:sz w:val="20"/>
        </w:rPr>
        <w:t xml:space="preserve">through its </w:t>
      </w:r>
      <w:r w:rsidRPr="00455565">
        <w:rPr>
          <w:sz w:val="20"/>
        </w:rPr>
        <w:t xml:space="preserve">Contracting Officer shall be conclusive and binding on Seller to the extent conclusive and binding on Buyer, subject to Seller’s rights of appeal as set forth below. </w:t>
      </w:r>
    </w:p>
    <w:p w:rsidR="002F24C2" w:rsidRPr="00455565" w:rsidRDefault="002F24C2" w:rsidP="00112884">
      <w:pPr>
        <w:widowControl/>
        <w:numPr>
          <w:ilvl w:val="0"/>
          <w:numId w:val="6"/>
        </w:numPr>
        <w:tabs>
          <w:tab w:val="clear" w:pos="2160"/>
          <w:tab w:val="left" w:pos="-1440"/>
        </w:tabs>
        <w:spacing w:before="120" w:after="120"/>
        <w:ind w:left="1440" w:firstLine="0"/>
        <w:jc w:val="both"/>
        <w:rPr>
          <w:sz w:val="20"/>
        </w:rPr>
      </w:pPr>
      <w:r w:rsidRPr="00455565">
        <w:rPr>
          <w:sz w:val="20"/>
        </w:rPr>
        <w:t>If Seller is dissatisfied with the final decision of the Contracting Officer with respect to any claim, Seller may appeal such final decision in accordance with the dispute resolution provisions of the Prime Contract, using Buyer’s name, if such appeal does not affect Buyer’s rights independent of Seller’s claim.  If the final decision affects Buyer’s independent rights, Seller may appeal in Buyer’s name only with Buyer’s written consent.</w:t>
      </w:r>
    </w:p>
    <w:p w:rsidR="002F24C2" w:rsidRPr="00455565" w:rsidRDefault="002F24C2" w:rsidP="00112884">
      <w:pPr>
        <w:widowControl/>
        <w:numPr>
          <w:ilvl w:val="0"/>
          <w:numId w:val="6"/>
        </w:numPr>
        <w:tabs>
          <w:tab w:val="clear" w:pos="2160"/>
          <w:tab w:val="left" w:pos="-1440"/>
        </w:tabs>
        <w:spacing w:before="120" w:after="120"/>
        <w:ind w:left="1440" w:firstLine="0"/>
        <w:jc w:val="both"/>
        <w:rPr>
          <w:sz w:val="20"/>
        </w:rPr>
      </w:pPr>
      <w:r w:rsidRPr="00455565">
        <w:rPr>
          <w:sz w:val="20"/>
        </w:rPr>
        <w:t>Requests for equitable adjustment or claims that are not submitted to the Government or which are dismissed by the Government for lack of jurisdiction may be resolved in accordance with paragraph (b) above.</w:t>
      </w:r>
    </w:p>
    <w:p w:rsidR="002F24C2" w:rsidRPr="00455565" w:rsidRDefault="002F24C2" w:rsidP="00112884">
      <w:pPr>
        <w:widowControl/>
        <w:numPr>
          <w:ilvl w:val="0"/>
          <w:numId w:val="6"/>
        </w:numPr>
        <w:tabs>
          <w:tab w:val="clear" w:pos="2160"/>
          <w:tab w:val="left" w:pos="-1440"/>
        </w:tabs>
        <w:spacing w:before="120" w:after="120"/>
        <w:ind w:left="1440" w:firstLine="0"/>
        <w:jc w:val="both"/>
        <w:rPr>
          <w:sz w:val="20"/>
        </w:rPr>
      </w:pPr>
      <w:r w:rsidRPr="00455565">
        <w:rPr>
          <w:sz w:val="20"/>
        </w:rPr>
        <w:t>Nothing said, written or done by Buyer in the course of prosecuting any submission to the Government on behalf of Seller shall be construed as an admission or declaration against Buyer’s interest in any other proceedings.</w:t>
      </w:r>
    </w:p>
    <w:p w:rsidR="002F24C2" w:rsidRPr="00455565" w:rsidRDefault="002F24C2" w:rsidP="00112884">
      <w:pPr>
        <w:widowControl/>
        <w:numPr>
          <w:ilvl w:val="0"/>
          <w:numId w:val="12"/>
        </w:numPr>
        <w:tabs>
          <w:tab w:val="clear" w:pos="1500"/>
          <w:tab w:val="left" w:pos="-1440"/>
        </w:tabs>
        <w:spacing w:before="120" w:after="120"/>
        <w:ind w:left="720" w:firstLine="0"/>
        <w:jc w:val="both"/>
        <w:rPr>
          <w:sz w:val="20"/>
        </w:rPr>
      </w:pPr>
      <w:r w:rsidRPr="00455565">
        <w:rPr>
          <w:sz w:val="20"/>
        </w:rPr>
        <w:t xml:space="preserve">In resolving any </w:t>
      </w:r>
      <w:r w:rsidR="00315914" w:rsidRPr="00455565">
        <w:rPr>
          <w:sz w:val="20"/>
        </w:rPr>
        <w:t>D</w:t>
      </w:r>
      <w:r w:rsidRPr="00455565">
        <w:rPr>
          <w:sz w:val="20"/>
        </w:rPr>
        <w:t>ispute under this Contract, each party shall bear its own attorneys</w:t>
      </w:r>
      <w:r w:rsidR="0074774E" w:rsidRPr="00455565">
        <w:rPr>
          <w:sz w:val="20"/>
        </w:rPr>
        <w:t>’</w:t>
      </w:r>
      <w:r w:rsidRPr="00455565">
        <w:rPr>
          <w:sz w:val="20"/>
        </w:rPr>
        <w:t xml:space="preserve"> fees and costs.</w:t>
      </w:r>
      <w:r w:rsidR="00E23FB5" w:rsidRPr="00455565">
        <w:rPr>
          <w:sz w:val="20"/>
        </w:rPr>
        <w:t xml:space="preserve">  The parties agree that any judgment </w:t>
      </w:r>
      <w:r w:rsidR="00CB0EDE" w:rsidRPr="00455565">
        <w:rPr>
          <w:sz w:val="20"/>
        </w:rPr>
        <w:t xml:space="preserve">upon award may be entered in any court having jurisdiction. </w:t>
      </w:r>
    </w:p>
    <w:p w:rsidR="002F24C2" w:rsidRPr="00455565" w:rsidRDefault="002F24C2" w:rsidP="00112884">
      <w:pPr>
        <w:widowControl/>
        <w:numPr>
          <w:ilvl w:val="0"/>
          <w:numId w:val="12"/>
        </w:numPr>
        <w:tabs>
          <w:tab w:val="clear" w:pos="1500"/>
        </w:tabs>
        <w:spacing w:before="120" w:after="120"/>
        <w:ind w:left="720" w:firstLine="0"/>
        <w:jc w:val="both"/>
        <w:rPr>
          <w:sz w:val="20"/>
        </w:rPr>
      </w:pPr>
      <w:r w:rsidRPr="00455565">
        <w:rPr>
          <w:sz w:val="20"/>
        </w:rPr>
        <w:t xml:space="preserve">Until final resolution of any </w:t>
      </w:r>
      <w:r w:rsidR="00315914" w:rsidRPr="00455565">
        <w:rPr>
          <w:sz w:val="20"/>
        </w:rPr>
        <w:t>D</w:t>
      </w:r>
      <w:r w:rsidRPr="00455565">
        <w:rPr>
          <w:sz w:val="20"/>
        </w:rPr>
        <w:t>ispute hereunder, Seller shall diligently proceed with the performance of this Contract as directed by Buyer.</w:t>
      </w:r>
    </w:p>
    <w:p w:rsidR="00FC096F" w:rsidRPr="00455565" w:rsidRDefault="0076734A" w:rsidP="0076734A">
      <w:pPr>
        <w:widowControl/>
        <w:spacing w:before="120" w:after="120"/>
        <w:jc w:val="both"/>
        <w:rPr>
          <w:b/>
          <w:bCs/>
          <w:iCs/>
          <w:sz w:val="20"/>
        </w:rPr>
      </w:pPr>
      <w:r w:rsidRPr="00455565">
        <w:rPr>
          <w:b/>
          <w:bCs/>
          <w:iCs/>
          <w:sz w:val="20"/>
        </w:rPr>
        <w:t>15.</w:t>
      </w:r>
      <w:r w:rsidRPr="00455565">
        <w:rPr>
          <w:b/>
          <w:bCs/>
          <w:iCs/>
          <w:sz w:val="20"/>
        </w:rPr>
        <w:tab/>
      </w:r>
      <w:r w:rsidR="004B0E35" w:rsidRPr="00455565">
        <w:rPr>
          <w:b/>
          <w:bCs/>
          <w:iCs/>
          <w:sz w:val="20"/>
        </w:rPr>
        <w:t xml:space="preserve">Environmental, </w:t>
      </w:r>
      <w:r w:rsidR="009D1A58" w:rsidRPr="00455565">
        <w:rPr>
          <w:b/>
          <w:bCs/>
          <w:iCs/>
          <w:sz w:val="20"/>
        </w:rPr>
        <w:t>i</w:t>
      </w:r>
      <w:r w:rsidR="004B0E35" w:rsidRPr="00455565">
        <w:rPr>
          <w:b/>
          <w:bCs/>
          <w:iCs/>
          <w:sz w:val="20"/>
        </w:rPr>
        <w:t xml:space="preserve">f Seller Operates Within </w:t>
      </w:r>
      <w:r w:rsidR="004C2851" w:rsidRPr="00455565">
        <w:rPr>
          <w:b/>
          <w:bCs/>
          <w:iCs/>
          <w:sz w:val="20"/>
        </w:rPr>
        <w:t xml:space="preserve">the </w:t>
      </w:r>
      <w:r w:rsidR="004B0E35" w:rsidRPr="00455565">
        <w:rPr>
          <w:b/>
          <w:bCs/>
          <w:iCs/>
          <w:sz w:val="20"/>
        </w:rPr>
        <w:t>Facilities</w:t>
      </w:r>
      <w:r w:rsidR="006D3E3C" w:rsidRPr="00455565">
        <w:rPr>
          <w:b/>
          <w:bCs/>
          <w:iCs/>
          <w:sz w:val="20"/>
        </w:rPr>
        <w:fldChar w:fldCharType="begin"/>
      </w:r>
      <w:r w:rsidRPr="00455565">
        <w:rPr>
          <w:sz w:val="20"/>
        </w:rPr>
        <w:instrText xml:space="preserve"> TC “</w:instrText>
      </w:r>
      <w:bookmarkStart w:id="14" w:name="_Toc288034136"/>
      <w:r w:rsidRPr="00455565">
        <w:rPr>
          <w:b/>
          <w:bCs/>
          <w:iCs/>
          <w:sz w:val="20"/>
        </w:rPr>
        <w:instrText>15.</w:instrText>
      </w:r>
      <w:r w:rsidRPr="00455565">
        <w:rPr>
          <w:b/>
          <w:bCs/>
          <w:iCs/>
          <w:sz w:val="20"/>
        </w:rPr>
        <w:tab/>
        <w:instrText>Environmental, if Seller Operates Within the Facilities</w:instrText>
      </w:r>
      <w:bookmarkEnd w:id="14"/>
      <w:r w:rsidRPr="00455565">
        <w:rPr>
          <w:sz w:val="20"/>
        </w:rPr>
        <w:instrText xml:space="preserve">” \f C \l “1” </w:instrText>
      </w:r>
      <w:r w:rsidR="006D3E3C" w:rsidRPr="00455565">
        <w:rPr>
          <w:b/>
          <w:bCs/>
          <w:iCs/>
          <w:sz w:val="20"/>
        </w:rPr>
        <w:fldChar w:fldCharType="end"/>
      </w:r>
    </w:p>
    <w:p w:rsidR="004B0E35" w:rsidRPr="00455565" w:rsidRDefault="004B0E35" w:rsidP="00112884">
      <w:pPr>
        <w:widowControl/>
        <w:numPr>
          <w:ilvl w:val="0"/>
          <w:numId w:val="14"/>
        </w:numPr>
        <w:tabs>
          <w:tab w:val="clear" w:pos="1230"/>
        </w:tabs>
        <w:spacing w:before="120" w:after="120"/>
        <w:ind w:left="720" w:firstLine="0"/>
        <w:jc w:val="both"/>
        <w:rPr>
          <w:sz w:val="20"/>
        </w:rPr>
      </w:pPr>
      <w:r w:rsidRPr="00455565">
        <w:rPr>
          <w:sz w:val="20"/>
        </w:rPr>
        <w:t>Seller shall comply with Buyer</w:t>
      </w:r>
      <w:r w:rsidR="0076734A" w:rsidRPr="00455565">
        <w:rPr>
          <w:sz w:val="20"/>
        </w:rPr>
        <w:t>’</w:t>
      </w:r>
      <w:r w:rsidRPr="00455565">
        <w:rPr>
          <w:sz w:val="20"/>
        </w:rPr>
        <w:t xml:space="preserve">s </w:t>
      </w:r>
      <w:r w:rsidR="00315914" w:rsidRPr="00455565">
        <w:rPr>
          <w:sz w:val="20"/>
        </w:rPr>
        <w:t xml:space="preserve">written </w:t>
      </w:r>
      <w:r w:rsidRPr="00455565">
        <w:rPr>
          <w:sz w:val="20"/>
        </w:rPr>
        <w:t>environmental policies</w:t>
      </w:r>
      <w:r w:rsidR="00D07CD4" w:rsidRPr="00455565">
        <w:rPr>
          <w:sz w:val="20"/>
        </w:rPr>
        <w:t xml:space="preserve">, </w:t>
      </w:r>
      <w:r w:rsidRPr="00455565">
        <w:rPr>
          <w:sz w:val="20"/>
        </w:rPr>
        <w:t>procedures and</w:t>
      </w:r>
      <w:r w:rsidR="00D07CD4" w:rsidRPr="00455565">
        <w:rPr>
          <w:sz w:val="20"/>
        </w:rPr>
        <w:t xml:space="preserve"> requirements, and</w:t>
      </w:r>
      <w:r w:rsidRPr="00455565">
        <w:rPr>
          <w:sz w:val="20"/>
        </w:rPr>
        <w:t xml:space="preserve"> with all United States, state and local </w:t>
      </w:r>
      <w:r w:rsidR="008276D9" w:rsidRPr="00455565">
        <w:rPr>
          <w:sz w:val="20"/>
        </w:rPr>
        <w:t xml:space="preserve">environmental </w:t>
      </w:r>
      <w:r w:rsidRPr="00455565">
        <w:rPr>
          <w:sz w:val="20"/>
        </w:rPr>
        <w:t>laws and regulations</w:t>
      </w:r>
      <w:r w:rsidR="008276D9" w:rsidRPr="00455565">
        <w:rPr>
          <w:sz w:val="20"/>
        </w:rPr>
        <w:t>, including without limitation</w:t>
      </w:r>
      <w:r w:rsidR="008F1EBA" w:rsidRPr="00455565">
        <w:rPr>
          <w:sz w:val="20"/>
        </w:rPr>
        <w:t>,</w:t>
      </w:r>
      <w:r w:rsidR="008276D9" w:rsidRPr="00455565">
        <w:rPr>
          <w:sz w:val="20"/>
        </w:rPr>
        <w:t xml:space="preserve"> those</w:t>
      </w:r>
      <w:r w:rsidRPr="00455565">
        <w:rPr>
          <w:sz w:val="20"/>
        </w:rPr>
        <w:t xml:space="preserve"> regarding the use of any hazardous substances, and shall be responsible for all hazardous waste (both as defined by United States and California law) generated by Seller</w:t>
      </w:r>
      <w:r w:rsidR="0076734A" w:rsidRPr="00455565">
        <w:rPr>
          <w:sz w:val="20"/>
        </w:rPr>
        <w:t>’</w:t>
      </w:r>
      <w:r w:rsidRPr="00455565">
        <w:rPr>
          <w:sz w:val="20"/>
        </w:rPr>
        <w:t xml:space="preserve">s employees and subcontractors during the performance of this Contract.  Seller shall inform Buyer of all hazardous waste generated at </w:t>
      </w:r>
      <w:r w:rsidR="004C2851" w:rsidRPr="00455565">
        <w:rPr>
          <w:sz w:val="20"/>
        </w:rPr>
        <w:t xml:space="preserve">the </w:t>
      </w:r>
      <w:r w:rsidRPr="00455565">
        <w:rPr>
          <w:sz w:val="20"/>
        </w:rPr>
        <w:t xml:space="preserve">Facilities and shall cooperate with Buyer in disposing of such waste as directed by Buyer.  Seller shall </w:t>
      </w:r>
      <w:r w:rsidRPr="00455565">
        <w:rPr>
          <w:sz w:val="20"/>
        </w:rPr>
        <w:lastRenderedPageBreak/>
        <w:t xml:space="preserve">bring to the immediate notice of Buyer any risk to the environment which Seller believes has not been adequately assessed and is not under adequate control, so that Buyer can take appropriate action to prevent potential environmental harm or other losses.  Any failure to perform these obligations shall be </w:t>
      </w:r>
      <w:r w:rsidR="008276D9" w:rsidRPr="00455565">
        <w:rPr>
          <w:sz w:val="20"/>
        </w:rPr>
        <w:t xml:space="preserve">an immediate </w:t>
      </w:r>
      <w:r w:rsidRPr="00455565">
        <w:rPr>
          <w:sz w:val="20"/>
        </w:rPr>
        <w:t>default under this Contract</w:t>
      </w:r>
      <w:r w:rsidR="008276D9" w:rsidRPr="00455565">
        <w:rPr>
          <w:sz w:val="20"/>
        </w:rPr>
        <w:t xml:space="preserve"> not subject to any cure period</w:t>
      </w:r>
      <w:r w:rsidRPr="00455565">
        <w:rPr>
          <w:sz w:val="20"/>
        </w:rPr>
        <w:t xml:space="preserve">.  Seller shall be solely responsible for the consequences of its failure to perform the foregoing obligations and shall defend, indemnify and hold Buyer harmless as set forth in </w:t>
      </w:r>
      <w:r w:rsidR="000239B1" w:rsidRPr="00455565">
        <w:rPr>
          <w:sz w:val="20"/>
        </w:rPr>
        <w:t xml:space="preserve">the Indemnity </w:t>
      </w:r>
      <w:r w:rsidRPr="00455565">
        <w:rPr>
          <w:sz w:val="20"/>
        </w:rPr>
        <w:t xml:space="preserve">Section. </w:t>
      </w:r>
    </w:p>
    <w:p w:rsidR="004B0E35" w:rsidRPr="00455565" w:rsidRDefault="004B0E35" w:rsidP="00112884">
      <w:pPr>
        <w:widowControl/>
        <w:numPr>
          <w:ilvl w:val="0"/>
          <w:numId w:val="14"/>
        </w:numPr>
        <w:tabs>
          <w:tab w:val="clear" w:pos="1230"/>
        </w:tabs>
        <w:spacing w:before="120" w:after="120"/>
        <w:ind w:left="720" w:firstLine="0"/>
        <w:jc w:val="both"/>
        <w:rPr>
          <w:sz w:val="20"/>
        </w:rPr>
      </w:pPr>
      <w:r w:rsidRPr="00455565">
        <w:rPr>
          <w:sz w:val="20"/>
        </w:rPr>
        <w:t>Seller’s environmental management system shall incorporate measures which reasonably demonstrate that its employees are competent to perform their tasks, with due regard for the need to protect the environment and ensure that hazards to the environment have been eliminated, where possible, or are being controlled through formal planning methods and procedures.</w:t>
      </w:r>
    </w:p>
    <w:p w:rsidR="004D0B9E" w:rsidRPr="00455565" w:rsidRDefault="004B0E35" w:rsidP="00F0583C">
      <w:pPr>
        <w:widowControl/>
        <w:numPr>
          <w:ilvl w:val="0"/>
          <w:numId w:val="14"/>
        </w:numPr>
        <w:tabs>
          <w:tab w:val="clear" w:pos="1230"/>
        </w:tabs>
        <w:spacing w:before="120" w:after="120"/>
        <w:ind w:left="720" w:firstLine="0"/>
        <w:jc w:val="both"/>
        <w:rPr>
          <w:sz w:val="20"/>
        </w:rPr>
      </w:pPr>
      <w:r w:rsidRPr="00455565">
        <w:rPr>
          <w:sz w:val="20"/>
        </w:rPr>
        <w:t xml:space="preserve">If Seller causes, to any extent, the actual or potential </w:t>
      </w:r>
      <w:r w:rsidR="00814906" w:rsidRPr="00455565">
        <w:rPr>
          <w:sz w:val="20"/>
        </w:rPr>
        <w:t>Environmental Incident</w:t>
      </w:r>
      <w:r w:rsidRPr="00455565">
        <w:rPr>
          <w:sz w:val="20"/>
        </w:rPr>
        <w:t>, and Buyer</w:t>
      </w:r>
      <w:r w:rsidR="0076734A" w:rsidRPr="00455565">
        <w:rPr>
          <w:sz w:val="20"/>
        </w:rPr>
        <w:t>’</w:t>
      </w:r>
      <w:r w:rsidRPr="00455565">
        <w:rPr>
          <w:sz w:val="20"/>
        </w:rPr>
        <w:t xml:space="preserve">s On-Scene Emergency Coordinator responds to such an </w:t>
      </w:r>
      <w:r w:rsidR="00814906" w:rsidRPr="00455565">
        <w:rPr>
          <w:sz w:val="20"/>
        </w:rPr>
        <w:t>Environmental Incident</w:t>
      </w:r>
      <w:r w:rsidRPr="00455565">
        <w:rPr>
          <w:sz w:val="20"/>
        </w:rPr>
        <w:t xml:space="preserve">, </w:t>
      </w:r>
      <w:r w:rsidR="00252CE5" w:rsidRPr="00455565">
        <w:rPr>
          <w:sz w:val="20"/>
        </w:rPr>
        <w:t xml:space="preserve">Buyer will incur costs and expenses to respond to each such </w:t>
      </w:r>
      <w:r w:rsidR="00814906" w:rsidRPr="00455565">
        <w:rPr>
          <w:sz w:val="20"/>
        </w:rPr>
        <w:t>Environmental Incident</w:t>
      </w:r>
      <w:r w:rsidR="00252CE5" w:rsidRPr="00455565">
        <w:rPr>
          <w:sz w:val="20"/>
        </w:rPr>
        <w:t xml:space="preserve">.  Seller agrees to pay to Buyer for Buyer’s response to each such </w:t>
      </w:r>
      <w:r w:rsidR="00814906" w:rsidRPr="00455565">
        <w:rPr>
          <w:sz w:val="20"/>
        </w:rPr>
        <w:t>Environmental Incident</w:t>
      </w:r>
      <w:r w:rsidR="00252CE5" w:rsidRPr="00455565">
        <w:rPr>
          <w:sz w:val="20"/>
        </w:rPr>
        <w:t xml:space="preserve">, </w:t>
      </w:r>
      <w:r w:rsidR="00E97D7D" w:rsidRPr="00455565">
        <w:rPr>
          <w:sz w:val="20"/>
        </w:rPr>
        <w:t>its</w:t>
      </w:r>
      <w:r w:rsidR="00252CE5" w:rsidRPr="00455565">
        <w:rPr>
          <w:sz w:val="20"/>
        </w:rPr>
        <w:t xml:space="preserve"> costs</w:t>
      </w:r>
      <w:r w:rsidR="000239B1" w:rsidRPr="00455565">
        <w:rPr>
          <w:sz w:val="20"/>
        </w:rPr>
        <w:t>,</w:t>
      </w:r>
      <w:r w:rsidR="00DF34A5" w:rsidRPr="00455565">
        <w:rPr>
          <w:sz w:val="20"/>
        </w:rPr>
        <w:t xml:space="preserve"> expenses</w:t>
      </w:r>
      <w:r w:rsidR="000239B1" w:rsidRPr="00455565">
        <w:rPr>
          <w:sz w:val="20"/>
        </w:rPr>
        <w:t>, and any fines or penalties</w:t>
      </w:r>
      <w:r w:rsidR="00DF34A5" w:rsidRPr="00455565">
        <w:rPr>
          <w:sz w:val="20"/>
        </w:rPr>
        <w:t xml:space="preserve"> </w:t>
      </w:r>
      <w:r w:rsidR="00252CE5" w:rsidRPr="00455565">
        <w:rPr>
          <w:sz w:val="20"/>
        </w:rPr>
        <w:t xml:space="preserve">of remediation resulting from the </w:t>
      </w:r>
      <w:r w:rsidR="00814906" w:rsidRPr="00455565">
        <w:rPr>
          <w:sz w:val="20"/>
        </w:rPr>
        <w:t>Environmental Incident</w:t>
      </w:r>
      <w:r w:rsidR="00252CE5" w:rsidRPr="00455565">
        <w:rPr>
          <w:sz w:val="20"/>
        </w:rPr>
        <w:t>, and shall not impair or waive Buyer’s indemnification</w:t>
      </w:r>
      <w:r w:rsidR="003C134E" w:rsidRPr="00455565">
        <w:rPr>
          <w:sz w:val="20"/>
        </w:rPr>
        <w:t xml:space="preserve"> </w:t>
      </w:r>
      <w:r w:rsidRPr="00455565">
        <w:rPr>
          <w:sz w:val="20"/>
        </w:rPr>
        <w:t xml:space="preserve">rights as set forth in </w:t>
      </w:r>
      <w:r w:rsidR="000F61A0" w:rsidRPr="00455565">
        <w:rPr>
          <w:sz w:val="20"/>
        </w:rPr>
        <w:t xml:space="preserve">the Indemnity </w:t>
      </w:r>
      <w:r w:rsidRPr="00455565">
        <w:rPr>
          <w:sz w:val="20"/>
        </w:rPr>
        <w:t>Section.</w:t>
      </w:r>
      <w:r w:rsidR="003C134E" w:rsidRPr="00455565">
        <w:rPr>
          <w:sz w:val="20"/>
        </w:rPr>
        <w:t xml:space="preserve">  Buyer</w:t>
      </w:r>
      <w:r w:rsidRPr="00455565">
        <w:rPr>
          <w:sz w:val="20"/>
        </w:rPr>
        <w:t xml:space="preserve"> </w:t>
      </w:r>
      <w:r w:rsidR="003C134E" w:rsidRPr="00455565">
        <w:rPr>
          <w:sz w:val="20"/>
        </w:rPr>
        <w:t>shall have the right to offset or reduce any payments to Seller for the</w:t>
      </w:r>
      <w:r w:rsidR="000239B1" w:rsidRPr="00455565">
        <w:rPr>
          <w:sz w:val="20"/>
        </w:rPr>
        <w:t>se expenses</w:t>
      </w:r>
      <w:r w:rsidR="003C134E" w:rsidRPr="00455565">
        <w:rPr>
          <w:sz w:val="20"/>
        </w:rPr>
        <w:t xml:space="preserve">.  </w:t>
      </w:r>
    </w:p>
    <w:p w:rsidR="00FC096F" w:rsidRPr="00455565" w:rsidRDefault="0076734A" w:rsidP="0076734A">
      <w:pPr>
        <w:widowControl/>
        <w:spacing w:before="120" w:after="120"/>
        <w:jc w:val="both"/>
        <w:rPr>
          <w:b/>
          <w:sz w:val="20"/>
        </w:rPr>
      </w:pPr>
      <w:r w:rsidRPr="00455565">
        <w:rPr>
          <w:b/>
          <w:sz w:val="20"/>
        </w:rPr>
        <w:t>16.</w:t>
      </w:r>
      <w:r w:rsidRPr="00455565">
        <w:rPr>
          <w:b/>
          <w:sz w:val="20"/>
        </w:rPr>
        <w:tab/>
      </w:r>
      <w:r w:rsidR="002F1CC4" w:rsidRPr="00455565">
        <w:rPr>
          <w:b/>
          <w:sz w:val="20"/>
        </w:rPr>
        <w:t>Export Control Compliance and Cooperation</w:t>
      </w:r>
      <w:r w:rsidR="0074774E" w:rsidRPr="00455565">
        <w:rPr>
          <w:b/>
          <w:sz w:val="20"/>
        </w:rPr>
        <w:t xml:space="preserve"> </w:t>
      </w:r>
      <w:r w:rsidR="007A4229" w:rsidRPr="00455565">
        <w:rPr>
          <w:b/>
          <w:sz w:val="20"/>
        </w:rPr>
        <w:t xml:space="preserve">Applicable when Buyer is </w:t>
      </w:r>
      <w:r w:rsidR="00E04923" w:rsidRPr="00455565">
        <w:rPr>
          <w:b/>
          <w:sz w:val="20"/>
        </w:rPr>
        <w:t>P</w:t>
      </w:r>
      <w:r w:rsidR="0074774E" w:rsidRPr="00455565">
        <w:rPr>
          <w:b/>
          <w:sz w:val="20"/>
        </w:rPr>
        <w:t xml:space="preserve">rocuring from Seller in support of Prime Contracts </w:t>
      </w:r>
      <w:r w:rsidR="005F56EB" w:rsidRPr="00455565">
        <w:rPr>
          <w:b/>
          <w:sz w:val="20"/>
        </w:rPr>
        <w:t xml:space="preserve">with </w:t>
      </w:r>
      <w:r w:rsidR="0074774E" w:rsidRPr="00455565">
        <w:rPr>
          <w:b/>
          <w:sz w:val="20"/>
        </w:rPr>
        <w:t>the Government</w:t>
      </w:r>
      <w:r w:rsidR="006D3E3C" w:rsidRPr="00455565">
        <w:rPr>
          <w:b/>
          <w:sz w:val="20"/>
        </w:rPr>
        <w:fldChar w:fldCharType="begin"/>
      </w:r>
      <w:r w:rsidRPr="00455565">
        <w:rPr>
          <w:sz w:val="20"/>
        </w:rPr>
        <w:instrText xml:space="preserve"> TC "</w:instrText>
      </w:r>
      <w:bookmarkStart w:id="15" w:name="_Toc288034137"/>
      <w:r w:rsidRPr="00455565">
        <w:rPr>
          <w:b/>
          <w:sz w:val="20"/>
        </w:rPr>
        <w:instrText>16.</w:instrText>
      </w:r>
      <w:r w:rsidRPr="00455565">
        <w:rPr>
          <w:b/>
          <w:sz w:val="20"/>
        </w:rPr>
        <w:tab/>
        <w:instrText>Export Control Compliance and Cooperation Applicable when Buyer is Procuring from Seller in support of Prime Contracts with the Government</w:instrText>
      </w:r>
      <w:bookmarkEnd w:id="15"/>
      <w:r w:rsidRPr="00455565">
        <w:rPr>
          <w:sz w:val="20"/>
        </w:rPr>
        <w:instrText xml:space="preserve">" \f C \l "1" </w:instrText>
      </w:r>
      <w:r w:rsidR="006D3E3C" w:rsidRPr="00455565">
        <w:rPr>
          <w:b/>
          <w:sz w:val="20"/>
        </w:rPr>
        <w:fldChar w:fldCharType="end"/>
      </w:r>
    </w:p>
    <w:p w:rsidR="005F420E" w:rsidRPr="00455565" w:rsidRDefault="005F420E" w:rsidP="00112884">
      <w:pPr>
        <w:spacing w:before="120" w:after="120"/>
        <w:ind w:left="720"/>
        <w:jc w:val="both"/>
        <w:rPr>
          <w:sz w:val="20"/>
        </w:rPr>
      </w:pPr>
      <w:r w:rsidRPr="00455565">
        <w:rPr>
          <w:sz w:val="20"/>
        </w:rPr>
        <w:t>(a)</w:t>
      </w:r>
      <w:r w:rsidRPr="00455565">
        <w:rPr>
          <w:sz w:val="20"/>
        </w:rPr>
        <w:tab/>
        <w:t xml:space="preserve">The Vessel and the Contract Products </w:t>
      </w:r>
      <w:r w:rsidR="008B1019" w:rsidRPr="00455565">
        <w:rPr>
          <w:sz w:val="20"/>
        </w:rPr>
        <w:t xml:space="preserve">or Contract Services </w:t>
      </w:r>
      <w:r w:rsidRPr="00455565">
        <w:rPr>
          <w:sz w:val="20"/>
        </w:rPr>
        <w:t xml:space="preserve">are deemed to be </w:t>
      </w:r>
      <w:r w:rsidR="002D7906" w:rsidRPr="00455565">
        <w:rPr>
          <w:sz w:val="20"/>
        </w:rPr>
        <w:t>“</w:t>
      </w:r>
      <w:r w:rsidRPr="00455565">
        <w:rPr>
          <w:sz w:val="20"/>
        </w:rPr>
        <w:t>Defense Articles,</w:t>
      </w:r>
      <w:r w:rsidR="002D7906" w:rsidRPr="00455565">
        <w:rPr>
          <w:sz w:val="20"/>
        </w:rPr>
        <w:t>”</w:t>
      </w:r>
      <w:r w:rsidRPr="00455565">
        <w:rPr>
          <w:sz w:val="20"/>
        </w:rPr>
        <w:t xml:space="preserve"> and may require Buyer or Seller to furnish </w:t>
      </w:r>
      <w:r w:rsidR="002D7906" w:rsidRPr="00455565">
        <w:rPr>
          <w:sz w:val="20"/>
        </w:rPr>
        <w:t>“</w:t>
      </w:r>
      <w:r w:rsidRPr="00455565">
        <w:rPr>
          <w:sz w:val="20"/>
        </w:rPr>
        <w:t>Defense Services</w:t>
      </w:r>
      <w:r w:rsidR="002D7906" w:rsidRPr="00455565">
        <w:rPr>
          <w:sz w:val="20"/>
        </w:rPr>
        <w:t>”</w:t>
      </w:r>
      <w:r w:rsidRPr="00455565">
        <w:rPr>
          <w:sz w:val="20"/>
        </w:rPr>
        <w:t xml:space="preserve"> and/or export </w:t>
      </w:r>
      <w:r w:rsidR="002D7906" w:rsidRPr="00455565">
        <w:rPr>
          <w:sz w:val="20"/>
        </w:rPr>
        <w:t>“</w:t>
      </w:r>
      <w:r w:rsidRPr="00455565">
        <w:rPr>
          <w:sz w:val="20"/>
        </w:rPr>
        <w:t>Technical Data</w:t>
      </w:r>
      <w:r w:rsidR="002D7906" w:rsidRPr="00455565">
        <w:rPr>
          <w:sz w:val="20"/>
        </w:rPr>
        <w:t>”</w:t>
      </w:r>
      <w:r w:rsidRPr="00455565">
        <w:rPr>
          <w:sz w:val="20"/>
        </w:rPr>
        <w:t xml:space="preserve"> as contemplated by 22 CFR Parts 120 through 130, International Traffic in Arms Regulations (</w:t>
      </w:r>
      <w:r w:rsidR="002D7906" w:rsidRPr="00455565">
        <w:rPr>
          <w:sz w:val="20"/>
        </w:rPr>
        <w:t>“</w:t>
      </w:r>
      <w:r w:rsidRPr="00455565">
        <w:rPr>
          <w:b/>
          <w:sz w:val="20"/>
        </w:rPr>
        <w:t>ITAR</w:t>
      </w:r>
      <w:r w:rsidR="002D7906" w:rsidRPr="00455565">
        <w:rPr>
          <w:sz w:val="20"/>
        </w:rPr>
        <w:t>”</w:t>
      </w:r>
      <w:r w:rsidRPr="00455565">
        <w:rPr>
          <w:sz w:val="20"/>
        </w:rPr>
        <w:t xml:space="preserve">).  The terms, </w:t>
      </w:r>
      <w:r w:rsidR="002D7906" w:rsidRPr="00455565">
        <w:rPr>
          <w:sz w:val="20"/>
        </w:rPr>
        <w:t>“</w:t>
      </w:r>
      <w:r w:rsidRPr="00455565">
        <w:rPr>
          <w:sz w:val="20"/>
        </w:rPr>
        <w:t>Defense Article,</w:t>
      </w:r>
      <w:r w:rsidR="002D7906" w:rsidRPr="00455565">
        <w:rPr>
          <w:sz w:val="20"/>
        </w:rPr>
        <w:t>”</w:t>
      </w:r>
      <w:r w:rsidRPr="00455565">
        <w:rPr>
          <w:sz w:val="20"/>
        </w:rPr>
        <w:t xml:space="preserve"> </w:t>
      </w:r>
      <w:r w:rsidR="002D7906" w:rsidRPr="00455565">
        <w:rPr>
          <w:sz w:val="20"/>
        </w:rPr>
        <w:t>“</w:t>
      </w:r>
      <w:r w:rsidRPr="00455565">
        <w:rPr>
          <w:sz w:val="20"/>
        </w:rPr>
        <w:t>Defense Service</w:t>
      </w:r>
      <w:r w:rsidR="002D7906" w:rsidRPr="00455565">
        <w:rPr>
          <w:sz w:val="20"/>
        </w:rPr>
        <w:t>”</w:t>
      </w:r>
      <w:r w:rsidRPr="00455565">
        <w:rPr>
          <w:sz w:val="20"/>
        </w:rPr>
        <w:t xml:space="preserve"> and </w:t>
      </w:r>
      <w:r w:rsidR="002D7906" w:rsidRPr="00455565">
        <w:rPr>
          <w:sz w:val="20"/>
        </w:rPr>
        <w:t>“</w:t>
      </w:r>
      <w:r w:rsidRPr="00455565">
        <w:rPr>
          <w:sz w:val="20"/>
        </w:rPr>
        <w:t>Technical Data</w:t>
      </w:r>
      <w:r w:rsidR="002D7906" w:rsidRPr="00455565">
        <w:rPr>
          <w:sz w:val="20"/>
        </w:rPr>
        <w:t>”</w:t>
      </w:r>
      <w:r w:rsidRPr="00455565">
        <w:rPr>
          <w:sz w:val="20"/>
        </w:rPr>
        <w:t xml:space="preserve"> are defined at 22 CFR 120.6, 120.9 and 120.10, respectively.</w:t>
      </w:r>
    </w:p>
    <w:p w:rsidR="005F420E" w:rsidRPr="00455565" w:rsidRDefault="005F420E" w:rsidP="00112884">
      <w:pPr>
        <w:spacing w:before="120" w:after="120"/>
        <w:ind w:left="720"/>
        <w:jc w:val="both"/>
        <w:rPr>
          <w:sz w:val="20"/>
        </w:rPr>
      </w:pPr>
      <w:r w:rsidRPr="00455565">
        <w:rPr>
          <w:sz w:val="20"/>
        </w:rPr>
        <w:t>(b)</w:t>
      </w:r>
      <w:r w:rsidRPr="00455565">
        <w:rPr>
          <w:sz w:val="20"/>
        </w:rPr>
        <w:tab/>
        <w:t xml:space="preserve">In performing this Contract, </w:t>
      </w:r>
      <w:r w:rsidR="002D7906" w:rsidRPr="00455565">
        <w:rPr>
          <w:sz w:val="20"/>
        </w:rPr>
        <w:t>“</w:t>
      </w:r>
      <w:r w:rsidRPr="00455565">
        <w:rPr>
          <w:sz w:val="20"/>
        </w:rPr>
        <w:t>U.S. Person</w:t>
      </w:r>
      <w:r w:rsidR="002D7906" w:rsidRPr="00455565">
        <w:rPr>
          <w:sz w:val="20"/>
        </w:rPr>
        <w:t>”</w:t>
      </w:r>
      <w:r w:rsidRPr="00455565">
        <w:rPr>
          <w:sz w:val="20"/>
        </w:rPr>
        <w:t xml:space="preserve"> Seller, </w:t>
      </w:r>
      <w:r w:rsidR="002D7906" w:rsidRPr="00455565">
        <w:rPr>
          <w:sz w:val="20"/>
        </w:rPr>
        <w:t>“</w:t>
      </w:r>
      <w:r w:rsidRPr="00455565">
        <w:rPr>
          <w:sz w:val="20"/>
        </w:rPr>
        <w:t>Foreign Person</w:t>
      </w:r>
      <w:r w:rsidR="002D7906" w:rsidRPr="00455565">
        <w:rPr>
          <w:sz w:val="20"/>
        </w:rPr>
        <w:t>”</w:t>
      </w:r>
      <w:r w:rsidRPr="00455565">
        <w:rPr>
          <w:sz w:val="20"/>
        </w:rPr>
        <w:t xml:space="preserve"> Seller or the U.S. office of any </w:t>
      </w:r>
      <w:r w:rsidR="002D7906" w:rsidRPr="00455565">
        <w:rPr>
          <w:sz w:val="20"/>
        </w:rPr>
        <w:t>“</w:t>
      </w:r>
      <w:r w:rsidRPr="00455565">
        <w:rPr>
          <w:sz w:val="20"/>
        </w:rPr>
        <w:t>Foreign Person</w:t>
      </w:r>
      <w:r w:rsidR="002D7906" w:rsidRPr="00455565">
        <w:rPr>
          <w:sz w:val="20"/>
        </w:rPr>
        <w:t>”</w:t>
      </w:r>
      <w:r w:rsidRPr="00455565">
        <w:rPr>
          <w:sz w:val="20"/>
        </w:rPr>
        <w:t xml:space="preserve"> Seller, hereinafter individually or collectively referred to as Seller, shall comply with the ITAR.</w:t>
      </w:r>
      <w:r w:rsidR="004C0939" w:rsidRPr="00455565">
        <w:rPr>
          <w:sz w:val="20"/>
        </w:rPr>
        <w:t xml:space="preserve"> </w:t>
      </w:r>
      <w:r w:rsidRPr="00455565">
        <w:rPr>
          <w:sz w:val="20"/>
        </w:rPr>
        <w:t xml:space="preserve"> The terms, </w:t>
      </w:r>
      <w:r w:rsidR="002D7906" w:rsidRPr="00455565">
        <w:rPr>
          <w:sz w:val="20"/>
        </w:rPr>
        <w:t>“</w:t>
      </w:r>
      <w:r w:rsidRPr="00455565">
        <w:rPr>
          <w:sz w:val="20"/>
        </w:rPr>
        <w:t>U.S. Person</w:t>
      </w:r>
      <w:r w:rsidR="002D7906" w:rsidRPr="00455565">
        <w:rPr>
          <w:sz w:val="20"/>
        </w:rPr>
        <w:t>”</w:t>
      </w:r>
      <w:r w:rsidRPr="00455565">
        <w:rPr>
          <w:sz w:val="20"/>
        </w:rPr>
        <w:t xml:space="preserve"> and </w:t>
      </w:r>
      <w:r w:rsidR="002D7906" w:rsidRPr="00455565">
        <w:rPr>
          <w:sz w:val="20"/>
        </w:rPr>
        <w:t>“</w:t>
      </w:r>
      <w:r w:rsidRPr="00455565">
        <w:rPr>
          <w:sz w:val="20"/>
        </w:rPr>
        <w:t>Foreign Person</w:t>
      </w:r>
      <w:r w:rsidR="002D7906" w:rsidRPr="00455565">
        <w:rPr>
          <w:sz w:val="20"/>
        </w:rPr>
        <w:t>”</w:t>
      </w:r>
      <w:r w:rsidRPr="00455565">
        <w:rPr>
          <w:sz w:val="20"/>
        </w:rPr>
        <w:t xml:space="preserve"> are defined at 22 CFR 120.15 and 120.16, respectively.  </w:t>
      </w:r>
    </w:p>
    <w:p w:rsidR="005F420E" w:rsidRPr="00455565" w:rsidRDefault="005F420E" w:rsidP="00112884">
      <w:pPr>
        <w:spacing w:before="120" w:after="120"/>
        <w:ind w:left="720"/>
        <w:jc w:val="both"/>
        <w:rPr>
          <w:sz w:val="20"/>
        </w:rPr>
      </w:pPr>
      <w:r w:rsidRPr="00455565">
        <w:rPr>
          <w:sz w:val="20"/>
        </w:rPr>
        <w:t>(c)</w:t>
      </w:r>
      <w:r w:rsidRPr="00455565">
        <w:rPr>
          <w:sz w:val="20"/>
        </w:rPr>
        <w:tab/>
        <w:t>Seller shall additionally comply with; 15 CFR Chapter VII, Subchapter C, Parts 730 through 774, Export Administration Regulations (</w:t>
      </w:r>
      <w:r w:rsidR="002D7906" w:rsidRPr="00455565">
        <w:rPr>
          <w:sz w:val="20"/>
        </w:rPr>
        <w:t>“</w:t>
      </w:r>
      <w:r w:rsidRPr="00455565">
        <w:rPr>
          <w:b/>
          <w:sz w:val="20"/>
        </w:rPr>
        <w:t>EAR</w:t>
      </w:r>
      <w:r w:rsidR="002D7906" w:rsidRPr="00455565">
        <w:rPr>
          <w:sz w:val="20"/>
        </w:rPr>
        <w:t>”</w:t>
      </w:r>
      <w:r w:rsidRPr="00455565">
        <w:rPr>
          <w:sz w:val="20"/>
        </w:rPr>
        <w:t xml:space="preserve">); the regulations issued by the Office of Foreign Assets Control, and all other applicable laws, regulations and orders that control the export of defense articles and </w:t>
      </w:r>
      <w:r w:rsidR="002D7906" w:rsidRPr="00455565">
        <w:rPr>
          <w:sz w:val="20"/>
        </w:rPr>
        <w:t>“</w:t>
      </w:r>
      <w:r w:rsidRPr="00455565">
        <w:rPr>
          <w:sz w:val="20"/>
        </w:rPr>
        <w:t>Dual-Use</w:t>
      </w:r>
      <w:r w:rsidR="002D7906" w:rsidRPr="00455565">
        <w:rPr>
          <w:sz w:val="20"/>
        </w:rPr>
        <w:t>”</w:t>
      </w:r>
      <w:r w:rsidRPr="00455565">
        <w:rPr>
          <w:sz w:val="20"/>
        </w:rPr>
        <w:t xml:space="preserve"> items and associated technology.  The term </w:t>
      </w:r>
      <w:r w:rsidR="002D7906" w:rsidRPr="00455565">
        <w:rPr>
          <w:sz w:val="20"/>
        </w:rPr>
        <w:t>“</w:t>
      </w:r>
      <w:r w:rsidRPr="00455565">
        <w:rPr>
          <w:sz w:val="20"/>
        </w:rPr>
        <w:t>Dual Use</w:t>
      </w:r>
      <w:r w:rsidR="002D7906" w:rsidRPr="00455565">
        <w:rPr>
          <w:sz w:val="20"/>
        </w:rPr>
        <w:t>”</w:t>
      </w:r>
      <w:r w:rsidRPr="00455565">
        <w:rPr>
          <w:sz w:val="20"/>
        </w:rPr>
        <w:t xml:space="preserve"> refers to items that have both commercial and military applications, and is discussed at EAR §730.</w:t>
      </w:r>
    </w:p>
    <w:p w:rsidR="00A776B6" w:rsidRPr="00455565" w:rsidRDefault="005F420E" w:rsidP="004709E2">
      <w:pPr>
        <w:numPr>
          <w:ilvl w:val="0"/>
          <w:numId w:val="18"/>
        </w:numPr>
        <w:tabs>
          <w:tab w:val="clear" w:pos="1080"/>
        </w:tabs>
        <w:spacing w:before="120" w:after="120"/>
        <w:ind w:left="720" w:firstLine="0"/>
        <w:jc w:val="both"/>
        <w:rPr>
          <w:sz w:val="20"/>
        </w:rPr>
      </w:pPr>
      <w:r w:rsidRPr="00455565">
        <w:rPr>
          <w:sz w:val="20"/>
        </w:rPr>
        <w:t>Most Sellers will transact some amount of ITAR-controlled Defense Articles, Defense Services and/or Technical Data in the performa</w:t>
      </w:r>
      <w:r w:rsidR="006A4FAA" w:rsidRPr="00455565">
        <w:rPr>
          <w:sz w:val="20"/>
        </w:rPr>
        <w:t>nc</w:t>
      </w:r>
      <w:r w:rsidR="004C0939" w:rsidRPr="00455565">
        <w:rPr>
          <w:sz w:val="20"/>
        </w:rPr>
        <w:t>e of the</w:t>
      </w:r>
      <w:r w:rsidR="006A4FAA" w:rsidRPr="00455565">
        <w:rPr>
          <w:sz w:val="20"/>
        </w:rPr>
        <w:t xml:space="preserve"> </w:t>
      </w:r>
      <w:r w:rsidR="00DD6E97" w:rsidRPr="00455565">
        <w:rPr>
          <w:sz w:val="20"/>
        </w:rPr>
        <w:t>Contract</w:t>
      </w:r>
      <w:r w:rsidRPr="00455565">
        <w:rPr>
          <w:sz w:val="20"/>
        </w:rPr>
        <w:t xml:space="preserve">.  In support of the stringent requirements of the ITAR, Buyer will invoke additional export controls on Sellers whose scope of work requires the transaction of a moderate or large volume of ITAR-controlled Defense Articles, Defense Services and/or Technical Data.  </w:t>
      </w:r>
    </w:p>
    <w:p w:rsidR="005F420E" w:rsidRPr="00455565" w:rsidRDefault="005F420E" w:rsidP="0023427C">
      <w:pPr>
        <w:spacing w:before="120" w:after="120"/>
        <w:ind w:left="1440" w:hanging="720"/>
        <w:jc w:val="both"/>
        <w:rPr>
          <w:sz w:val="20"/>
        </w:rPr>
      </w:pPr>
      <w:r w:rsidRPr="00455565">
        <w:rPr>
          <w:sz w:val="20"/>
        </w:rPr>
        <w:t>(e)</w:t>
      </w:r>
      <w:r w:rsidRPr="00455565">
        <w:rPr>
          <w:sz w:val="20"/>
        </w:rPr>
        <w:tab/>
        <w:t xml:space="preserve">All Sellers will comply with </w:t>
      </w:r>
      <w:r w:rsidR="00E93ECB" w:rsidRPr="00455565">
        <w:rPr>
          <w:sz w:val="20"/>
        </w:rPr>
        <w:t xml:space="preserve">the following </w:t>
      </w:r>
      <w:r w:rsidRPr="00455565">
        <w:rPr>
          <w:sz w:val="20"/>
        </w:rPr>
        <w:t>Sub-paragraphs (</w:t>
      </w:r>
      <w:proofErr w:type="spellStart"/>
      <w:r w:rsidRPr="00455565">
        <w:rPr>
          <w:sz w:val="20"/>
        </w:rPr>
        <w:t>i</w:t>
      </w:r>
      <w:proofErr w:type="spellEnd"/>
      <w:r w:rsidRPr="00455565">
        <w:rPr>
          <w:sz w:val="20"/>
        </w:rPr>
        <w:t>) through (xi</w:t>
      </w:r>
      <w:r w:rsidR="0077795E" w:rsidRPr="00455565">
        <w:rPr>
          <w:sz w:val="20"/>
        </w:rPr>
        <w:t>i</w:t>
      </w:r>
      <w:r w:rsidRPr="00455565">
        <w:rPr>
          <w:sz w:val="20"/>
        </w:rPr>
        <w:t xml:space="preserve">).  </w:t>
      </w:r>
    </w:p>
    <w:p w:rsidR="006A4FAA" w:rsidRPr="00455565" w:rsidRDefault="006A4FAA" w:rsidP="004709E2">
      <w:pPr>
        <w:numPr>
          <w:ilvl w:val="0"/>
          <w:numId w:val="17"/>
        </w:numPr>
        <w:tabs>
          <w:tab w:val="clear" w:pos="2160"/>
        </w:tabs>
        <w:spacing w:before="120" w:after="120"/>
        <w:ind w:left="1440" w:firstLine="0"/>
        <w:jc w:val="both"/>
        <w:rPr>
          <w:sz w:val="20"/>
        </w:rPr>
      </w:pPr>
      <w:r w:rsidRPr="00455565">
        <w:rPr>
          <w:sz w:val="20"/>
        </w:rPr>
        <w:t>Seller acknowledges that Defense Articles, Technical Data and Defense Services furnished by Buyer to Seller are authorized for use only by Seller and may not be exported or re-exported without an export license or other approval from the Directorate of Defense Trade Controls (</w:t>
      </w:r>
      <w:r w:rsidR="002D7906" w:rsidRPr="00455565">
        <w:rPr>
          <w:sz w:val="20"/>
        </w:rPr>
        <w:t>“</w:t>
      </w:r>
      <w:r w:rsidRPr="00455565">
        <w:rPr>
          <w:b/>
          <w:sz w:val="20"/>
        </w:rPr>
        <w:t>DDTC</w:t>
      </w:r>
      <w:r w:rsidR="002D7906" w:rsidRPr="00455565">
        <w:rPr>
          <w:sz w:val="20"/>
        </w:rPr>
        <w:t>”</w:t>
      </w:r>
      <w:r w:rsidRPr="00455565">
        <w:rPr>
          <w:sz w:val="20"/>
        </w:rPr>
        <w:t>).</w:t>
      </w:r>
    </w:p>
    <w:p w:rsidR="005F420E" w:rsidRPr="00455565" w:rsidRDefault="005F420E" w:rsidP="004709E2">
      <w:pPr>
        <w:numPr>
          <w:ilvl w:val="0"/>
          <w:numId w:val="17"/>
        </w:numPr>
        <w:tabs>
          <w:tab w:val="clear" w:pos="2160"/>
        </w:tabs>
        <w:spacing w:before="120" w:after="120"/>
        <w:ind w:left="1440" w:firstLine="0"/>
        <w:jc w:val="both"/>
        <w:rPr>
          <w:sz w:val="20"/>
        </w:rPr>
      </w:pPr>
      <w:r w:rsidRPr="00455565">
        <w:rPr>
          <w:sz w:val="20"/>
        </w:rPr>
        <w:t>Seller having an office incorporated to do business in the U.S. represents and warrants that, if it manufactures or exports Defense Articles</w:t>
      </w:r>
      <w:r w:rsidR="006A4FAA" w:rsidRPr="00455565">
        <w:rPr>
          <w:sz w:val="20"/>
        </w:rPr>
        <w:t xml:space="preserve">, </w:t>
      </w:r>
      <w:r w:rsidRPr="00455565">
        <w:rPr>
          <w:sz w:val="20"/>
        </w:rPr>
        <w:t>Defense Services</w:t>
      </w:r>
      <w:r w:rsidR="006A4FAA" w:rsidRPr="00455565">
        <w:rPr>
          <w:sz w:val="20"/>
        </w:rPr>
        <w:t xml:space="preserve"> or Technical Data</w:t>
      </w:r>
      <w:r w:rsidRPr="00455565">
        <w:rPr>
          <w:sz w:val="20"/>
        </w:rPr>
        <w:t xml:space="preserve">, it is registered with the DDTC, in accordance with 22 CFR Part 122. </w:t>
      </w:r>
    </w:p>
    <w:p w:rsidR="005F420E" w:rsidRPr="00455565" w:rsidRDefault="005F420E" w:rsidP="008D4184">
      <w:pPr>
        <w:spacing w:before="120" w:after="120"/>
        <w:ind w:left="1440"/>
        <w:jc w:val="both"/>
        <w:rPr>
          <w:sz w:val="20"/>
        </w:rPr>
      </w:pPr>
      <w:r w:rsidRPr="00455565">
        <w:rPr>
          <w:sz w:val="20"/>
        </w:rPr>
        <w:t>(iii)</w:t>
      </w:r>
      <w:r w:rsidRPr="00455565">
        <w:rPr>
          <w:sz w:val="20"/>
        </w:rPr>
        <w:tab/>
        <w:t>Seller</w:t>
      </w:r>
      <w:r w:rsidR="00B609EF" w:rsidRPr="00455565">
        <w:rPr>
          <w:sz w:val="20"/>
        </w:rPr>
        <w:t xml:space="preserve"> having an office incorporated to do business in the U.S. shall apply for, and execute any documents required for Seller to lawfully export Defense Articles, Defense Services or Technical Data to any Foreign Person</w:t>
      </w:r>
      <w:r w:rsidRPr="00455565">
        <w:rPr>
          <w:sz w:val="20"/>
        </w:rPr>
        <w:t xml:space="preserve">.  </w:t>
      </w:r>
    </w:p>
    <w:p w:rsidR="00B609EF" w:rsidRPr="00455565" w:rsidRDefault="005F420E" w:rsidP="008D4184">
      <w:pPr>
        <w:spacing w:before="120" w:after="120"/>
        <w:ind w:left="1440"/>
        <w:jc w:val="both"/>
        <w:rPr>
          <w:sz w:val="20"/>
        </w:rPr>
      </w:pPr>
      <w:proofErr w:type="gramStart"/>
      <w:r w:rsidRPr="00455565">
        <w:rPr>
          <w:sz w:val="20"/>
        </w:rPr>
        <w:t>(iv)</w:t>
      </w:r>
      <w:r w:rsidR="005D6961" w:rsidRPr="00455565">
        <w:rPr>
          <w:sz w:val="20"/>
        </w:rPr>
        <w:tab/>
      </w:r>
      <w:r w:rsidR="00B609EF" w:rsidRPr="00455565">
        <w:rPr>
          <w:sz w:val="20"/>
        </w:rPr>
        <w:t>Seller</w:t>
      </w:r>
      <w:proofErr w:type="gramEnd"/>
      <w:r w:rsidR="00B609EF" w:rsidRPr="00455565">
        <w:rPr>
          <w:sz w:val="20"/>
        </w:rPr>
        <w:t xml:space="preserve"> acknowledges that a Foreign Person signatory to Seller’s export authorization shall </w:t>
      </w:r>
      <w:r w:rsidR="00B609EF" w:rsidRPr="00455565">
        <w:rPr>
          <w:sz w:val="20"/>
          <w:u w:val="single"/>
        </w:rPr>
        <w:lastRenderedPageBreak/>
        <w:t>not</w:t>
      </w:r>
      <w:r w:rsidR="00B609EF" w:rsidRPr="00455565">
        <w:rPr>
          <w:sz w:val="20"/>
        </w:rPr>
        <w:t xml:space="preserve"> re-export </w:t>
      </w:r>
      <w:r w:rsidR="00824FC7" w:rsidRPr="00455565">
        <w:rPr>
          <w:sz w:val="20"/>
        </w:rPr>
        <w:t xml:space="preserve">ITAR-controlled technical data or defense services </w:t>
      </w:r>
      <w:r w:rsidR="00B609EF" w:rsidRPr="00455565">
        <w:rPr>
          <w:sz w:val="20"/>
        </w:rPr>
        <w:t xml:space="preserve">to another Foreign Person </w:t>
      </w:r>
      <w:r w:rsidR="00495D62" w:rsidRPr="00455565">
        <w:rPr>
          <w:sz w:val="20"/>
        </w:rPr>
        <w:t xml:space="preserve">subcontractor or </w:t>
      </w:r>
      <w:r w:rsidR="00B609EF" w:rsidRPr="00455565">
        <w:rPr>
          <w:sz w:val="20"/>
        </w:rPr>
        <w:t xml:space="preserve">supplier, unless that </w:t>
      </w:r>
      <w:r w:rsidR="00495D62" w:rsidRPr="00455565">
        <w:rPr>
          <w:sz w:val="20"/>
        </w:rPr>
        <w:t xml:space="preserve">subcontractor or </w:t>
      </w:r>
      <w:r w:rsidR="00B609EF" w:rsidRPr="00455565">
        <w:rPr>
          <w:sz w:val="20"/>
        </w:rPr>
        <w:t xml:space="preserve">supplier is named as a </w:t>
      </w:r>
      <w:proofErr w:type="spellStart"/>
      <w:r w:rsidR="00B609EF" w:rsidRPr="00455565">
        <w:rPr>
          <w:sz w:val="20"/>
        </w:rPr>
        <w:t>Sublicensee</w:t>
      </w:r>
      <w:proofErr w:type="spellEnd"/>
      <w:r w:rsidR="00B609EF" w:rsidRPr="00455565">
        <w:rPr>
          <w:sz w:val="20"/>
        </w:rPr>
        <w:t xml:space="preserve"> in Seller’s export authorization.  A </w:t>
      </w:r>
      <w:proofErr w:type="spellStart"/>
      <w:r w:rsidR="00B609EF" w:rsidRPr="00455565">
        <w:rPr>
          <w:sz w:val="20"/>
        </w:rPr>
        <w:t>Sublicensee</w:t>
      </w:r>
      <w:proofErr w:type="spellEnd"/>
      <w:r w:rsidR="00B609EF" w:rsidRPr="00455565">
        <w:rPr>
          <w:sz w:val="20"/>
        </w:rPr>
        <w:t xml:space="preserve"> is a lower-tier Foreign Person </w:t>
      </w:r>
      <w:r w:rsidR="00495D62" w:rsidRPr="00455565">
        <w:rPr>
          <w:sz w:val="20"/>
        </w:rPr>
        <w:t xml:space="preserve">subcontractor or </w:t>
      </w:r>
      <w:r w:rsidR="00B609EF" w:rsidRPr="00455565">
        <w:rPr>
          <w:sz w:val="20"/>
        </w:rPr>
        <w:t xml:space="preserve">supplier </w:t>
      </w:r>
      <w:r w:rsidR="00824FC7" w:rsidRPr="00455565">
        <w:rPr>
          <w:sz w:val="20"/>
        </w:rPr>
        <w:t xml:space="preserve">requires ITAR-controlled technical data or defense services as a prerequisite to </w:t>
      </w:r>
      <w:r w:rsidR="00B609EF" w:rsidRPr="00455565">
        <w:rPr>
          <w:sz w:val="20"/>
        </w:rPr>
        <w:t>provid</w:t>
      </w:r>
      <w:r w:rsidR="00824FC7" w:rsidRPr="00455565">
        <w:rPr>
          <w:sz w:val="20"/>
        </w:rPr>
        <w:t>ing</w:t>
      </w:r>
      <w:r w:rsidR="00B609EF" w:rsidRPr="00455565">
        <w:rPr>
          <w:sz w:val="20"/>
        </w:rPr>
        <w:t xml:space="preserve"> goods and services to the Foreign Person signatory, in support of the signatory’s scope of work.  </w:t>
      </w:r>
    </w:p>
    <w:p w:rsidR="005F420E" w:rsidRPr="00455565" w:rsidRDefault="005F420E" w:rsidP="008D4184">
      <w:pPr>
        <w:spacing w:before="120" w:after="120"/>
        <w:ind w:left="1440"/>
        <w:jc w:val="both"/>
        <w:rPr>
          <w:sz w:val="20"/>
        </w:rPr>
      </w:pPr>
      <w:r w:rsidRPr="00455565">
        <w:rPr>
          <w:sz w:val="20"/>
        </w:rPr>
        <w:t>(v)</w:t>
      </w:r>
      <w:r w:rsidRPr="00455565">
        <w:rPr>
          <w:sz w:val="20"/>
        </w:rPr>
        <w:tab/>
      </w:r>
      <w:r w:rsidR="00B609EF" w:rsidRPr="00455565">
        <w:rPr>
          <w:sz w:val="20"/>
        </w:rPr>
        <w:t xml:space="preserve">Seller’s Foreign Person employees, </w:t>
      </w:r>
      <w:proofErr w:type="spellStart"/>
      <w:r w:rsidR="00B609EF" w:rsidRPr="00455565">
        <w:rPr>
          <w:sz w:val="20"/>
        </w:rPr>
        <w:t>Sublicensees</w:t>
      </w:r>
      <w:proofErr w:type="spellEnd"/>
      <w:r w:rsidR="00B609EF" w:rsidRPr="00455565">
        <w:rPr>
          <w:sz w:val="20"/>
        </w:rPr>
        <w:t xml:space="preserve"> or other Foreign Person subcontractors, </w:t>
      </w:r>
      <w:r w:rsidR="00495D62" w:rsidRPr="00455565">
        <w:rPr>
          <w:sz w:val="20"/>
        </w:rPr>
        <w:t xml:space="preserve">suppliers </w:t>
      </w:r>
      <w:r w:rsidR="00B609EF" w:rsidRPr="00455565">
        <w:rPr>
          <w:sz w:val="20"/>
        </w:rPr>
        <w:t>or agents, at any tier, shall not participate in the performance of this Contract without Buyer’s prior written consent</w:t>
      </w:r>
      <w:r w:rsidRPr="00455565">
        <w:rPr>
          <w:sz w:val="20"/>
        </w:rPr>
        <w:t xml:space="preserve">. </w:t>
      </w:r>
    </w:p>
    <w:p w:rsidR="00B609EF" w:rsidRPr="00455565" w:rsidRDefault="00B609EF" w:rsidP="008D4184">
      <w:pPr>
        <w:numPr>
          <w:ilvl w:val="0"/>
          <w:numId w:val="6"/>
        </w:numPr>
        <w:tabs>
          <w:tab w:val="clear" w:pos="2160"/>
        </w:tabs>
        <w:spacing w:before="120" w:after="120"/>
        <w:ind w:left="1440" w:firstLine="0"/>
        <w:jc w:val="both"/>
        <w:rPr>
          <w:sz w:val="20"/>
        </w:rPr>
      </w:pPr>
      <w:r w:rsidRPr="00455565">
        <w:rPr>
          <w:sz w:val="20"/>
        </w:rPr>
        <w:t xml:space="preserve">Seller shall apply for, and execute any documents required for Seller to lawfully export Defense Articles, Defense Services or Technical Data to any foreign classification </w:t>
      </w:r>
      <w:r w:rsidR="00824FC7" w:rsidRPr="00455565">
        <w:rPr>
          <w:sz w:val="20"/>
        </w:rPr>
        <w:t>or</w:t>
      </w:r>
      <w:r w:rsidRPr="00455565">
        <w:rPr>
          <w:sz w:val="20"/>
        </w:rPr>
        <w:t xml:space="preserve"> survey provider, and shall notify any such provider, three </w:t>
      </w:r>
      <w:r w:rsidR="0077795E" w:rsidRPr="00455565">
        <w:rPr>
          <w:sz w:val="20"/>
        </w:rPr>
        <w:t xml:space="preserve">(3) </w:t>
      </w:r>
      <w:r w:rsidRPr="00455565">
        <w:rPr>
          <w:sz w:val="20"/>
        </w:rPr>
        <w:t>days in advance of each required classification or survey service, in the performance of this Contract.</w:t>
      </w:r>
    </w:p>
    <w:p w:rsidR="005F420E" w:rsidRPr="00455565" w:rsidRDefault="005F420E" w:rsidP="008D4184">
      <w:pPr>
        <w:numPr>
          <w:ilvl w:val="0"/>
          <w:numId w:val="6"/>
        </w:numPr>
        <w:tabs>
          <w:tab w:val="clear" w:pos="2160"/>
        </w:tabs>
        <w:spacing w:before="120" w:after="120"/>
        <w:ind w:left="1440" w:firstLine="0"/>
        <w:jc w:val="both"/>
        <w:rPr>
          <w:sz w:val="20"/>
        </w:rPr>
      </w:pPr>
      <w:r w:rsidRPr="00455565">
        <w:rPr>
          <w:sz w:val="20"/>
        </w:rPr>
        <w:t>Seller shall include Buyer and the Foreign Person who will receive Buyer’s data and services</w:t>
      </w:r>
      <w:r w:rsidR="00824FC7" w:rsidRPr="00455565">
        <w:rPr>
          <w:sz w:val="20"/>
        </w:rPr>
        <w:t xml:space="preserve"> directly from Buyer</w:t>
      </w:r>
      <w:r w:rsidRPr="00455565">
        <w:rPr>
          <w:sz w:val="20"/>
        </w:rPr>
        <w:t>, as signatories to Seller’s application for an export authorization</w:t>
      </w:r>
      <w:r w:rsidR="00824FC7" w:rsidRPr="00455565">
        <w:rPr>
          <w:sz w:val="20"/>
        </w:rPr>
        <w:t>, if in that authorization, Seller desires Buyer to export Technical Data or furnish Defense Services directly to the Foreign Person</w:t>
      </w:r>
      <w:r w:rsidRPr="00455565">
        <w:rPr>
          <w:sz w:val="20"/>
        </w:rPr>
        <w:t xml:space="preserve">. Buyer may not export to a Foreign Person </w:t>
      </w:r>
      <w:r w:rsidR="00B609EF" w:rsidRPr="00455565">
        <w:rPr>
          <w:sz w:val="20"/>
        </w:rPr>
        <w:t>S</w:t>
      </w:r>
      <w:r w:rsidRPr="00455565">
        <w:rPr>
          <w:sz w:val="20"/>
        </w:rPr>
        <w:t>ub-licensee.</w:t>
      </w:r>
    </w:p>
    <w:p w:rsidR="005F420E" w:rsidRPr="00455565" w:rsidRDefault="005F420E" w:rsidP="008D4184">
      <w:pPr>
        <w:spacing w:before="120" w:after="120"/>
        <w:ind w:left="1440"/>
        <w:jc w:val="both"/>
        <w:rPr>
          <w:sz w:val="20"/>
        </w:rPr>
      </w:pPr>
      <w:r w:rsidRPr="00455565">
        <w:rPr>
          <w:sz w:val="20"/>
        </w:rPr>
        <w:t>(vii</w:t>
      </w:r>
      <w:r w:rsidR="00B609EF" w:rsidRPr="00455565">
        <w:rPr>
          <w:sz w:val="20"/>
        </w:rPr>
        <w:t>i</w:t>
      </w:r>
      <w:r w:rsidRPr="00455565">
        <w:rPr>
          <w:sz w:val="20"/>
        </w:rPr>
        <w:t>)</w:t>
      </w:r>
      <w:r w:rsidRPr="00455565">
        <w:rPr>
          <w:sz w:val="20"/>
        </w:rPr>
        <w:tab/>
        <w:t xml:space="preserve">Seller shall fully cooperate with Buyer regarding any request for documentation related to Buyer’s application for an export authorization, and shall execute any export-related documentation required by Buyer. </w:t>
      </w:r>
    </w:p>
    <w:p w:rsidR="005F420E" w:rsidRPr="00455565" w:rsidRDefault="005F420E" w:rsidP="008D4184">
      <w:pPr>
        <w:spacing w:before="120" w:after="120"/>
        <w:ind w:left="1440"/>
        <w:jc w:val="both"/>
        <w:rPr>
          <w:sz w:val="20"/>
        </w:rPr>
      </w:pPr>
      <w:r w:rsidRPr="00455565">
        <w:rPr>
          <w:sz w:val="20"/>
        </w:rPr>
        <w:t>(</w:t>
      </w:r>
      <w:r w:rsidR="00B609EF" w:rsidRPr="00455565">
        <w:rPr>
          <w:sz w:val="20"/>
        </w:rPr>
        <w:t>ix</w:t>
      </w:r>
      <w:r w:rsidRPr="00455565">
        <w:rPr>
          <w:sz w:val="20"/>
        </w:rPr>
        <w:t>)</w:t>
      </w:r>
      <w:r w:rsidRPr="00455565">
        <w:rPr>
          <w:sz w:val="20"/>
        </w:rPr>
        <w:tab/>
        <w:t>Seller shall provide to Buyer, upon request, all licenses or other approvals obtained by Seller in compliance with export regulatory requirements related to this Contract, redacted if Seller desires to prevent disclosure of proprietary data.</w:t>
      </w:r>
    </w:p>
    <w:p w:rsidR="005F420E" w:rsidRPr="00455565" w:rsidRDefault="005F420E" w:rsidP="008D4184">
      <w:pPr>
        <w:spacing w:before="120" w:after="120"/>
        <w:ind w:left="1440"/>
        <w:jc w:val="both"/>
        <w:rPr>
          <w:sz w:val="20"/>
        </w:rPr>
      </w:pPr>
      <w:r w:rsidRPr="00455565">
        <w:rPr>
          <w:sz w:val="20"/>
        </w:rPr>
        <w:t>(x)</w:t>
      </w:r>
      <w:r w:rsidRPr="00455565">
        <w:rPr>
          <w:sz w:val="20"/>
        </w:rPr>
        <w:tab/>
        <w:t>Seller shall notify Buyer immediately if Seller is listed in any export-related Restricted, Denied or Blocked Persons List, Debarred Parties List, U.S. Federal Register General Order, or if Seller’s export privileges are otherwise denied, suspended or revoked in whole or in part by any United States Government entity or agency.</w:t>
      </w:r>
    </w:p>
    <w:p w:rsidR="005F420E" w:rsidRPr="00455565" w:rsidRDefault="005F420E" w:rsidP="008D4184">
      <w:pPr>
        <w:spacing w:before="120" w:after="120"/>
        <w:ind w:left="1440"/>
        <w:jc w:val="both"/>
        <w:rPr>
          <w:sz w:val="20"/>
        </w:rPr>
      </w:pPr>
      <w:r w:rsidRPr="00455565">
        <w:rPr>
          <w:sz w:val="20"/>
        </w:rPr>
        <w:t>(x</w:t>
      </w:r>
      <w:r w:rsidR="0077795E" w:rsidRPr="00455565">
        <w:rPr>
          <w:sz w:val="20"/>
        </w:rPr>
        <w:t>i</w:t>
      </w:r>
      <w:r w:rsidRPr="00455565">
        <w:rPr>
          <w:sz w:val="20"/>
        </w:rPr>
        <w:t>)</w:t>
      </w:r>
      <w:r w:rsidRPr="00455565">
        <w:rPr>
          <w:sz w:val="20"/>
        </w:rPr>
        <w:tab/>
        <w:t>Seller shall notify Buyer of any material change in Seller’s organization including: a change in senior officers; the establishment, acquisition or divestment of any subsidiary, or any sub-</w:t>
      </w:r>
      <w:proofErr w:type="spellStart"/>
      <w:r w:rsidRPr="00455565">
        <w:rPr>
          <w:sz w:val="20"/>
        </w:rPr>
        <w:t>licensee</w:t>
      </w:r>
      <w:proofErr w:type="spellEnd"/>
      <w:r w:rsidRPr="00455565">
        <w:rPr>
          <w:sz w:val="20"/>
        </w:rPr>
        <w:t xml:space="preserve">; or merger with, or acquisition by another entity, whether U.S. or foreign, within five </w:t>
      </w:r>
      <w:r w:rsidR="008F1EBA" w:rsidRPr="00455565">
        <w:rPr>
          <w:sz w:val="20"/>
        </w:rPr>
        <w:t xml:space="preserve">(5) </w:t>
      </w:r>
      <w:r w:rsidRPr="00455565">
        <w:rPr>
          <w:sz w:val="20"/>
        </w:rPr>
        <w:t>days of the event.</w:t>
      </w:r>
    </w:p>
    <w:p w:rsidR="005F420E" w:rsidRPr="00455565" w:rsidRDefault="005F420E" w:rsidP="008D4184">
      <w:pPr>
        <w:spacing w:before="120" w:after="120"/>
        <w:ind w:left="1440"/>
        <w:jc w:val="both"/>
        <w:rPr>
          <w:sz w:val="20"/>
        </w:rPr>
      </w:pPr>
      <w:r w:rsidRPr="00455565">
        <w:rPr>
          <w:sz w:val="20"/>
        </w:rPr>
        <w:t>(x</w:t>
      </w:r>
      <w:r w:rsidR="0077795E" w:rsidRPr="00455565">
        <w:rPr>
          <w:sz w:val="20"/>
        </w:rPr>
        <w:t>i</w:t>
      </w:r>
      <w:r w:rsidRPr="00455565">
        <w:rPr>
          <w:sz w:val="20"/>
        </w:rPr>
        <w:t>i)</w:t>
      </w:r>
      <w:r w:rsidRPr="00455565">
        <w:rPr>
          <w:sz w:val="20"/>
        </w:rPr>
        <w:tab/>
        <w:t>Seller shall request of Buyer, five</w:t>
      </w:r>
      <w:r w:rsidR="0077795E" w:rsidRPr="00455565">
        <w:rPr>
          <w:sz w:val="20"/>
        </w:rPr>
        <w:t xml:space="preserve"> (5)</w:t>
      </w:r>
      <w:r w:rsidRPr="00455565">
        <w:rPr>
          <w:sz w:val="20"/>
        </w:rPr>
        <w:t xml:space="preserve"> days in advance, in writing, any required access to </w:t>
      </w:r>
      <w:r w:rsidR="004C2851" w:rsidRPr="00455565">
        <w:rPr>
          <w:sz w:val="20"/>
        </w:rPr>
        <w:t>the F</w:t>
      </w:r>
      <w:r w:rsidRPr="00455565">
        <w:rPr>
          <w:sz w:val="20"/>
        </w:rPr>
        <w:t xml:space="preserve">acilities by any and all of Seller’s employees, sub-licensees, subcontractors or other agents, at any tier, and shall include in any such request, the name and citizenship/nationality, (or in the case of dual or third country citizenship/nationality, the countries of citizenship/nationality), of each such person.  For the purposes of this Contract; the term </w:t>
      </w:r>
      <w:r w:rsidR="002D7906" w:rsidRPr="00455565">
        <w:rPr>
          <w:sz w:val="20"/>
        </w:rPr>
        <w:t>“</w:t>
      </w:r>
      <w:r w:rsidRPr="00455565">
        <w:rPr>
          <w:sz w:val="20"/>
        </w:rPr>
        <w:t>national</w:t>
      </w:r>
      <w:r w:rsidR="002D7906" w:rsidRPr="00455565">
        <w:rPr>
          <w:sz w:val="20"/>
        </w:rPr>
        <w:t>”</w:t>
      </w:r>
      <w:r w:rsidRPr="00455565">
        <w:rPr>
          <w:sz w:val="20"/>
        </w:rPr>
        <w:t xml:space="preserve"> refers to an </w:t>
      </w:r>
      <w:r w:rsidR="0054031F">
        <w:rPr>
          <w:sz w:val="20"/>
        </w:rPr>
        <w:t>individual’s place of birth, all citizenships and all lawful permanent residencies of any country</w:t>
      </w:r>
      <w:r w:rsidRPr="00455565">
        <w:rPr>
          <w:sz w:val="20"/>
        </w:rPr>
        <w:t xml:space="preserve">. </w:t>
      </w:r>
    </w:p>
    <w:p w:rsidR="005F420E" w:rsidRPr="00455565" w:rsidRDefault="00824FC7" w:rsidP="00824FC7">
      <w:pPr>
        <w:tabs>
          <w:tab w:val="left" w:pos="-1440"/>
        </w:tabs>
        <w:spacing w:before="120" w:after="120"/>
        <w:ind w:left="1440" w:hanging="720"/>
        <w:jc w:val="both"/>
        <w:rPr>
          <w:sz w:val="20"/>
        </w:rPr>
      </w:pPr>
      <w:r w:rsidRPr="00455565">
        <w:rPr>
          <w:sz w:val="20"/>
        </w:rPr>
        <w:t xml:space="preserve">(f) </w:t>
      </w:r>
      <w:r w:rsidR="00A11154" w:rsidRPr="00455565">
        <w:rPr>
          <w:sz w:val="20"/>
        </w:rPr>
        <w:tab/>
      </w:r>
      <w:r w:rsidR="005F420E" w:rsidRPr="00455565">
        <w:rPr>
          <w:sz w:val="20"/>
        </w:rPr>
        <w:t xml:space="preserve">If Seller is not organized to do business in the United States, Seller nevertheless shall perform this Contract in compliance with the laws, regulations and terms set forth in paragraphs (a) through (d) </w:t>
      </w:r>
      <w:r w:rsidRPr="00455565">
        <w:rPr>
          <w:sz w:val="20"/>
        </w:rPr>
        <w:t>and (e)(</w:t>
      </w:r>
      <w:proofErr w:type="spellStart"/>
      <w:r w:rsidRPr="00455565">
        <w:rPr>
          <w:sz w:val="20"/>
        </w:rPr>
        <w:t>i</w:t>
      </w:r>
      <w:proofErr w:type="spellEnd"/>
      <w:r w:rsidRPr="00455565">
        <w:rPr>
          <w:sz w:val="20"/>
        </w:rPr>
        <w:t xml:space="preserve">), (e)(ii), (e)(iii), (e)(v), (e)(viii), (e)(x), (e)(xi) and (e)(xii) </w:t>
      </w:r>
      <w:r w:rsidR="005F420E" w:rsidRPr="00455565">
        <w:rPr>
          <w:sz w:val="20"/>
        </w:rPr>
        <w:t>hereof.</w:t>
      </w:r>
    </w:p>
    <w:p w:rsidR="005F420E" w:rsidRPr="00455565" w:rsidRDefault="008D4184" w:rsidP="008D4184">
      <w:pPr>
        <w:spacing w:before="120" w:after="120"/>
        <w:ind w:left="1440" w:hanging="720"/>
        <w:jc w:val="both"/>
        <w:rPr>
          <w:sz w:val="20"/>
        </w:rPr>
      </w:pPr>
      <w:r w:rsidRPr="00455565">
        <w:rPr>
          <w:sz w:val="20"/>
        </w:rPr>
        <w:t>(</w:t>
      </w:r>
      <w:r w:rsidR="00824FC7" w:rsidRPr="00455565">
        <w:rPr>
          <w:sz w:val="20"/>
        </w:rPr>
        <w:t>g</w:t>
      </w:r>
      <w:r w:rsidRPr="00455565">
        <w:rPr>
          <w:sz w:val="20"/>
        </w:rPr>
        <w:t>)</w:t>
      </w:r>
      <w:r w:rsidRPr="00455565">
        <w:rPr>
          <w:sz w:val="20"/>
        </w:rPr>
        <w:tab/>
      </w:r>
      <w:r w:rsidR="00A776B6" w:rsidRPr="00455565">
        <w:rPr>
          <w:sz w:val="20"/>
        </w:rPr>
        <w:t>If specified</w:t>
      </w:r>
      <w:r w:rsidR="000E3525" w:rsidRPr="00455565">
        <w:rPr>
          <w:sz w:val="20"/>
        </w:rPr>
        <w:t xml:space="preserve"> in the Purchase Order, </w:t>
      </w:r>
      <w:r w:rsidR="005F420E" w:rsidRPr="00455565">
        <w:rPr>
          <w:sz w:val="20"/>
        </w:rPr>
        <w:t>S</w:t>
      </w:r>
      <w:r w:rsidR="000E3525" w:rsidRPr="00455565">
        <w:rPr>
          <w:sz w:val="20"/>
        </w:rPr>
        <w:t>eller</w:t>
      </w:r>
      <w:r w:rsidR="005F420E" w:rsidRPr="00455565">
        <w:rPr>
          <w:sz w:val="20"/>
        </w:rPr>
        <w:t xml:space="preserve"> will additionally provide Buyer with a Technology Control Plan (</w:t>
      </w:r>
      <w:r w:rsidR="002D7906" w:rsidRPr="00455565">
        <w:rPr>
          <w:sz w:val="20"/>
        </w:rPr>
        <w:t>“</w:t>
      </w:r>
      <w:r w:rsidR="005F420E" w:rsidRPr="00455565">
        <w:rPr>
          <w:b/>
          <w:sz w:val="20"/>
        </w:rPr>
        <w:t>TCP</w:t>
      </w:r>
      <w:r w:rsidR="002D7906" w:rsidRPr="00455565">
        <w:rPr>
          <w:sz w:val="20"/>
        </w:rPr>
        <w:t>”</w:t>
      </w:r>
      <w:r w:rsidR="005F420E" w:rsidRPr="00455565">
        <w:rPr>
          <w:sz w:val="20"/>
        </w:rPr>
        <w:t xml:space="preserve">) that meets the requirements of the </w:t>
      </w:r>
      <w:r w:rsidR="0077795E" w:rsidRPr="00455565">
        <w:rPr>
          <w:sz w:val="20"/>
        </w:rPr>
        <w:t xml:space="preserve">DDTC </w:t>
      </w:r>
      <w:r w:rsidR="005F420E" w:rsidRPr="00455565">
        <w:rPr>
          <w:sz w:val="20"/>
        </w:rPr>
        <w:t xml:space="preserve">guidance document titled, </w:t>
      </w:r>
      <w:r w:rsidR="005F420E" w:rsidRPr="00455565">
        <w:rPr>
          <w:i/>
          <w:sz w:val="20"/>
        </w:rPr>
        <w:t>Guidelines for Preparing Agreements.</w:t>
      </w:r>
    </w:p>
    <w:p w:rsidR="005F420E" w:rsidRPr="00455565" w:rsidRDefault="008D4184" w:rsidP="008D4184">
      <w:pPr>
        <w:spacing w:before="120" w:after="120"/>
        <w:ind w:left="1440"/>
        <w:jc w:val="both"/>
        <w:rPr>
          <w:sz w:val="20"/>
        </w:rPr>
      </w:pPr>
      <w:r w:rsidRPr="00455565">
        <w:rPr>
          <w:sz w:val="20"/>
        </w:rPr>
        <w:t>(</w:t>
      </w:r>
      <w:proofErr w:type="spellStart"/>
      <w:r w:rsidRPr="00455565">
        <w:rPr>
          <w:sz w:val="20"/>
        </w:rPr>
        <w:t>i</w:t>
      </w:r>
      <w:proofErr w:type="spellEnd"/>
      <w:r w:rsidRPr="00455565">
        <w:rPr>
          <w:sz w:val="20"/>
        </w:rPr>
        <w:t>)</w:t>
      </w:r>
      <w:r w:rsidRPr="00455565">
        <w:rPr>
          <w:sz w:val="20"/>
        </w:rPr>
        <w:tab/>
      </w:r>
      <w:r w:rsidR="005F420E" w:rsidRPr="00455565">
        <w:rPr>
          <w:sz w:val="20"/>
        </w:rPr>
        <w:t xml:space="preserve">The TCP </w:t>
      </w:r>
      <w:r w:rsidR="00E93ECB" w:rsidRPr="00455565">
        <w:rPr>
          <w:sz w:val="20"/>
        </w:rPr>
        <w:t xml:space="preserve">shall </w:t>
      </w:r>
      <w:r w:rsidR="005F420E" w:rsidRPr="00455565">
        <w:rPr>
          <w:sz w:val="20"/>
        </w:rPr>
        <w:t xml:space="preserve">articulate how the Seller will comply with all ITAR requirements relevant to the scope of work defined in the </w:t>
      </w:r>
      <w:r w:rsidR="00DD6E97" w:rsidRPr="00455565">
        <w:rPr>
          <w:sz w:val="20"/>
        </w:rPr>
        <w:t>Contract</w:t>
      </w:r>
      <w:r w:rsidR="005F420E" w:rsidRPr="00455565">
        <w:rPr>
          <w:sz w:val="20"/>
        </w:rPr>
        <w:t xml:space="preserve">.  Among other elements contained in the TCP, Seller will define physical, electronic and procedural processes in place to prevent unauthorized access to Defense Articles, Defense Services and/or Technical Data. </w:t>
      </w:r>
    </w:p>
    <w:p w:rsidR="005F420E" w:rsidRPr="00455565" w:rsidRDefault="008D4184" w:rsidP="008D4184">
      <w:pPr>
        <w:spacing w:before="120" w:after="120"/>
        <w:ind w:left="1440"/>
        <w:jc w:val="both"/>
        <w:rPr>
          <w:sz w:val="20"/>
        </w:rPr>
      </w:pPr>
      <w:r w:rsidRPr="00455565">
        <w:rPr>
          <w:sz w:val="20"/>
        </w:rPr>
        <w:t>(ii)</w:t>
      </w:r>
      <w:r w:rsidRPr="00455565">
        <w:rPr>
          <w:sz w:val="20"/>
        </w:rPr>
        <w:tab/>
      </w:r>
      <w:r w:rsidR="0077795E" w:rsidRPr="00455565">
        <w:rPr>
          <w:sz w:val="20"/>
        </w:rPr>
        <w:t>The DDTC</w:t>
      </w:r>
      <w:r w:rsidR="005F420E" w:rsidRPr="00455565">
        <w:rPr>
          <w:sz w:val="20"/>
        </w:rPr>
        <w:t xml:space="preserve"> </w:t>
      </w:r>
      <w:r w:rsidR="005F420E" w:rsidRPr="00455565">
        <w:rPr>
          <w:i/>
          <w:sz w:val="20"/>
        </w:rPr>
        <w:t>Guidelines for Preparing Agreements</w:t>
      </w:r>
      <w:r w:rsidR="005F420E" w:rsidRPr="00455565">
        <w:rPr>
          <w:sz w:val="20"/>
        </w:rPr>
        <w:t xml:space="preserve"> may be accessed at</w:t>
      </w:r>
      <w:r w:rsidR="0004450C" w:rsidRPr="00455565">
        <w:rPr>
          <w:sz w:val="20"/>
        </w:rPr>
        <w:t>:</w:t>
      </w:r>
      <w:r w:rsidR="005F420E" w:rsidRPr="00455565">
        <w:rPr>
          <w:strike/>
          <w:sz w:val="20"/>
        </w:rPr>
        <w:t xml:space="preserve"> </w:t>
      </w:r>
    </w:p>
    <w:p w:rsidR="005F420E" w:rsidRPr="00455565" w:rsidRDefault="006D3E3C" w:rsidP="00112884">
      <w:pPr>
        <w:spacing w:before="120" w:after="120"/>
        <w:ind w:left="1440"/>
        <w:jc w:val="both"/>
        <w:rPr>
          <w:sz w:val="20"/>
        </w:rPr>
      </w:pPr>
      <w:hyperlink r:id="rId10" w:history="1">
        <w:r w:rsidR="005F420E" w:rsidRPr="00455565">
          <w:rPr>
            <w:rStyle w:val="Hyperlink"/>
            <w:sz w:val="20"/>
          </w:rPr>
          <w:t>http://www.pmddtc.state.gov/licensing/documents/Guidelines_PA.doc</w:t>
        </w:r>
      </w:hyperlink>
      <w:r w:rsidR="0077795E" w:rsidRPr="00455565">
        <w:rPr>
          <w:sz w:val="20"/>
        </w:rPr>
        <w:t>.</w:t>
      </w:r>
    </w:p>
    <w:p w:rsidR="00FC096F" w:rsidRPr="00455565" w:rsidRDefault="0076734A" w:rsidP="0076734A">
      <w:pPr>
        <w:widowControl/>
        <w:spacing w:before="120" w:after="120"/>
        <w:jc w:val="both"/>
        <w:rPr>
          <w:b/>
          <w:sz w:val="20"/>
        </w:rPr>
      </w:pPr>
      <w:r w:rsidRPr="00455565">
        <w:rPr>
          <w:b/>
          <w:sz w:val="20"/>
        </w:rPr>
        <w:t>17.</w:t>
      </w:r>
      <w:r w:rsidRPr="00455565">
        <w:rPr>
          <w:b/>
          <w:sz w:val="20"/>
        </w:rPr>
        <w:tab/>
      </w:r>
      <w:r w:rsidR="002F24C2" w:rsidRPr="00455565">
        <w:rPr>
          <w:b/>
          <w:sz w:val="20"/>
        </w:rPr>
        <w:t>Force Majeure</w:t>
      </w:r>
      <w:r w:rsidR="006D3E3C" w:rsidRPr="00455565">
        <w:rPr>
          <w:b/>
          <w:sz w:val="20"/>
        </w:rPr>
        <w:fldChar w:fldCharType="begin"/>
      </w:r>
      <w:r w:rsidRPr="00455565">
        <w:rPr>
          <w:sz w:val="20"/>
        </w:rPr>
        <w:instrText xml:space="preserve"> TC "</w:instrText>
      </w:r>
      <w:bookmarkStart w:id="16" w:name="_Toc288034138"/>
      <w:r w:rsidRPr="00455565">
        <w:rPr>
          <w:b/>
          <w:sz w:val="20"/>
        </w:rPr>
        <w:instrText>17.</w:instrText>
      </w:r>
      <w:r w:rsidRPr="00455565">
        <w:rPr>
          <w:b/>
          <w:sz w:val="20"/>
        </w:rPr>
        <w:tab/>
        <w:instrText>Force Majeure</w:instrText>
      </w:r>
      <w:bookmarkEnd w:id="16"/>
      <w:r w:rsidRPr="00455565">
        <w:rPr>
          <w:sz w:val="20"/>
        </w:rPr>
        <w:instrText xml:space="preserve">" \f C \l "1" </w:instrText>
      </w:r>
      <w:r w:rsidR="006D3E3C" w:rsidRPr="00455565">
        <w:rPr>
          <w:b/>
          <w:sz w:val="20"/>
        </w:rPr>
        <w:fldChar w:fldCharType="end"/>
      </w:r>
    </w:p>
    <w:p w:rsidR="0096168E" w:rsidRPr="00455565" w:rsidRDefault="0046405F" w:rsidP="0096168E">
      <w:pPr>
        <w:widowControl/>
        <w:spacing w:before="120" w:after="120"/>
        <w:ind w:left="720"/>
        <w:jc w:val="both"/>
        <w:rPr>
          <w:sz w:val="20"/>
        </w:rPr>
      </w:pPr>
      <w:r w:rsidRPr="00455565">
        <w:rPr>
          <w:sz w:val="20"/>
        </w:rPr>
        <w:lastRenderedPageBreak/>
        <w:t>Either</w:t>
      </w:r>
      <w:r w:rsidR="00A30271" w:rsidRPr="00455565">
        <w:rPr>
          <w:sz w:val="20"/>
        </w:rPr>
        <w:t xml:space="preserve"> party </w:t>
      </w:r>
      <w:r w:rsidR="002F24C2" w:rsidRPr="00455565">
        <w:rPr>
          <w:sz w:val="20"/>
        </w:rPr>
        <w:t xml:space="preserve">shall provide notice to </w:t>
      </w:r>
      <w:r w:rsidR="00A30271" w:rsidRPr="00455565">
        <w:rPr>
          <w:sz w:val="20"/>
        </w:rPr>
        <w:t xml:space="preserve">the other party </w:t>
      </w:r>
      <w:r w:rsidR="002F24C2" w:rsidRPr="00455565">
        <w:rPr>
          <w:sz w:val="20"/>
        </w:rPr>
        <w:t xml:space="preserve">of </w:t>
      </w:r>
      <w:r w:rsidR="006042FA" w:rsidRPr="00455565">
        <w:rPr>
          <w:sz w:val="20"/>
        </w:rPr>
        <w:t>a</w:t>
      </w:r>
      <w:r w:rsidR="002F24C2" w:rsidRPr="00455565">
        <w:rPr>
          <w:sz w:val="20"/>
        </w:rPr>
        <w:t xml:space="preserve"> Force Majeure </w:t>
      </w:r>
      <w:r w:rsidR="006042FA" w:rsidRPr="00455565">
        <w:rPr>
          <w:sz w:val="20"/>
        </w:rPr>
        <w:t xml:space="preserve">event </w:t>
      </w:r>
      <w:r w:rsidR="002F24C2" w:rsidRPr="00455565">
        <w:rPr>
          <w:sz w:val="20"/>
        </w:rPr>
        <w:t xml:space="preserve">no later than fifteen (15) days after </w:t>
      </w:r>
      <w:r w:rsidR="00A30271" w:rsidRPr="00455565">
        <w:rPr>
          <w:sz w:val="20"/>
        </w:rPr>
        <w:t xml:space="preserve">such first party </w:t>
      </w:r>
      <w:r w:rsidR="002F24C2" w:rsidRPr="00455565">
        <w:rPr>
          <w:sz w:val="20"/>
        </w:rPr>
        <w:t>has reason to know of the existence of the Force Majeure event</w:t>
      </w:r>
      <w:r w:rsidR="006042FA" w:rsidRPr="00455565">
        <w:rPr>
          <w:sz w:val="20"/>
        </w:rPr>
        <w:t>.  This</w:t>
      </w:r>
      <w:r w:rsidR="002F24C2" w:rsidRPr="00455565">
        <w:rPr>
          <w:sz w:val="20"/>
        </w:rPr>
        <w:t xml:space="preserve"> notice shall include </w:t>
      </w:r>
      <w:r w:rsidR="00A30271" w:rsidRPr="00455565">
        <w:rPr>
          <w:sz w:val="20"/>
        </w:rPr>
        <w:t xml:space="preserve">the </w:t>
      </w:r>
      <w:r w:rsidR="002F24C2" w:rsidRPr="00455565">
        <w:rPr>
          <w:sz w:val="20"/>
        </w:rPr>
        <w:t xml:space="preserve">estimated impact on the performance or delivery schedule.  No extension of </w:t>
      </w:r>
      <w:r w:rsidR="00A30271" w:rsidRPr="00455565">
        <w:rPr>
          <w:sz w:val="20"/>
        </w:rPr>
        <w:t xml:space="preserve">Seller’s </w:t>
      </w:r>
      <w:r w:rsidR="002F24C2" w:rsidRPr="00455565">
        <w:rPr>
          <w:sz w:val="20"/>
        </w:rPr>
        <w:t xml:space="preserve">delivery or performance schedule shall be </w:t>
      </w:r>
      <w:r w:rsidR="00A30271" w:rsidRPr="00455565">
        <w:rPr>
          <w:sz w:val="20"/>
        </w:rPr>
        <w:t xml:space="preserve">considered </w:t>
      </w:r>
      <w:r w:rsidR="002F24C2" w:rsidRPr="00455565">
        <w:rPr>
          <w:sz w:val="20"/>
        </w:rPr>
        <w:t>unless Buyer</w:t>
      </w:r>
      <w:r w:rsidR="0096567A" w:rsidRPr="00455565">
        <w:rPr>
          <w:sz w:val="20"/>
        </w:rPr>
        <w:t xml:space="preserve"> has received this notice</w:t>
      </w:r>
      <w:r w:rsidR="002F24C2" w:rsidRPr="00455565">
        <w:rPr>
          <w:sz w:val="20"/>
        </w:rPr>
        <w:t xml:space="preserve">.  Seller shall </w:t>
      </w:r>
      <w:r w:rsidR="0096567A" w:rsidRPr="00455565">
        <w:rPr>
          <w:sz w:val="20"/>
        </w:rPr>
        <w:t xml:space="preserve">likewise immediately </w:t>
      </w:r>
      <w:r w:rsidR="002F24C2" w:rsidRPr="00455565">
        <w:rPr>
          <w:sz w:val="20"/>
        </w:rPr>
        <w:t xml:space="preserve">provide notice to Buyer </w:t>
      </w:r>
      <w:r w:rsidR="0096567A" w:rsidRPr="00455565">
        <w:rPr>
          <w:sz w:val="20"/>
        </w:rPr>
        <w:t>when the</w:t>
      </w:r>
      <w:r w:rsidR="002F24C2" w:rsidRPr="00455565">
        <w:rPr>
          <w:sz w:val="20"/>
        </w:rPr>
        <w:t xml:space="preserve"> Force Majeure event </w:t>
      </w:r>
      <w:r w:rsidR="0096567A" w:rsidRPr="00455565">
        <w:rPr>
          <w:sz w:val="20"/>
        </w:rPr>
        <w:t xml:space="preserve">has ended, </w:t>
      </w:r>
      <w:r w:rsidR="002F24C2" w:rsidRPr="00455565">
        <w:rPr>
          <w:sz w:val="20"/>
        </w:rPr>
        <w:t xml:space="preserve">and such notice shall include a statement of the amount of delay in the performance or delivery schedule caused by such event.  </w:t>
      </w:r>
    </w:p>
    <w:p w:rsidR="00FC096F" w:rsidRPr="00455565" w:rsidRDefault="0076734A" w:rsidP="00D3647D">
      <w:pPr>
        <w:keepNext/>
        <w:widowControl/>
        <w:spacing w:before="120" w:after="120"/>
        <w:jc w:val="both"/>
        <w:rPr>
          <w:b/>
          <w:sz w:val="20"/>
        </w:rPr>
      </w:pPr>
      <w:r w:rsidRPr="00455565">
        <w:rPr>
          <w:b/>
          <w:sz w:val="20"/>
        </w:rPr>
        <w:t>18.</w:t>
      </w:r>
      <w:r w:rsidRPr="00455565">
        <w:rPr>
          <w:b/>
          <w:sz w:val="20"/>
        </w:rPr>
        <w:tab/>
      </w:r>
      <w:r w:rsidR="0096168E" w:rsidRPr="00455565">
        <w:rPr>
          <w:b/>
          <w:sz w:val="20"/>
        </w:rPr>
        <w:t>Furnished Property</w:t>
      </w:r>
      <w:r w:rsidR="006D3E3C" w:rsidRPr="00455565">
        <w:rPr>
          <w:b/>
          <w:sz w:val="20"/>
        </w:rPr>
        <w:fldChar w:fldCharType="begin"/>
      </w:r>
      <w:r w:rsidRPr="00455565">
        <w:rPr>
          <w:sz w:val="20"/>
        </w:rPr>
        <w:instrText xml:space="preserve"> TC "</w:instrText>
      </w:r>
      <w:bookmarkStart w:id="17" w:name="_Toc288034139"/>
      <w:r w:rsidRPr="00455565">
        <w:rPr>
          <w:b/>
          <w:sz w:val="20"/>
        </w:rPr>
        <w:instrText>18.</w:instrText>
      </w:r>
      <w:r w:rsidRPr="00455565">
        <w:rPr>
          <w:b/>
          <w:sz w:val="20"/>
        </w:rPr>
        <w:tab/>
        <w:instrText>Furnished Property</w:instrText>
      </w:r>
      <w:bookmarkEnd w:id="17"/>
      <w:r w:rsidRPr="00455565">
        <w:rPr>
          <w:sz w:val="20"/>
        </w:rPr>
        <w:instrText xml:space="preserve">" \f C \l "1" </w:instrText>
      </w:r>
      <w:r w:rsidR="006D3E3C" w:rsidRPr="00455565">
        <w:rPr>
          <w:b/>
          <w:sz w:val="20"/>
        </w:rPr>
        <w:fldChar w:fldCharType="end"/>
      </w:r>
    </w:p>
    <w:p w:rsidR="00DF0479" w:rsidRPr="00455565" w:rsidRDefault="00E04923" w:rsidP="00D3647D">
      <w:pPr>
        <w:keepNext/>
        <w:widowControl/>
        <w:spacing w:before="120" w:after="120"/>
        <w:ind w:left="720"/>
        <w:jc w:val="both"/>
        <w:rPr>
          <w:rFonts w:cs="Arial"/>
          <w:sz w:val="20"/>
        </w:rPr>
      </w:pPr>
      <w:r w:rsidRPr="00455565">
        <w:rPr>
          <w:sz w:val="20"/>
        </w:rPr>
        <w:t>(</w:t>
      </w:r>
      <w:r w:rsidR="0096168E" w:rsidRPr="00455565">
        <w:rPr>
          <w:sz w:val="20"/>
        </w:rPr>
        <w:t>a)</w:t>
      </w:r>
      <w:r w:rsidRPr="00455565">
        <w:rPr>
          <w:sz w:val="20"/>
        </w:rPr>
        <w:tab/>
      </w:r>
      <w:r w:rsidR="0096168E" w:rsidRPr="00455565">
        <w:rPr>
          <w:sz w:val="20"/>
        </w:rPr>
        <w:t xml:space="preserve">Buyer </w:t>
      </w:r>
      <w:r w:rsidR="0096168E" w:rsidRPr="00455565">
        <w:rPr>
          <w:rFonts w:cs="Arial"/>
          <w:sz w:val="20"/>
        </w:rPr>
        <w:t xml:space="preserve">may provide property Furnished Property to Seller for Seller’s benefit.  Seller shall hold the Furnished Property on a bailment basis.  Title to the Furnished Property shall remain with Buyer.  Seller shall not sell, lend, rent, encumber, pledge, lease, transfer or otherwise dispose of the Furnished Property. </w:t>
      </w:r>
    </w:p>
    <w:p w:rsidR="00DF0479" w:rsidRPr="00455565" w:rsidRDefault="0096168E" w:rsidP="000A5FBE">
      <w:pPr>
        <w:widowControl/>
        <w:spacing w:before="120" w:after="120"/>
        <w:ind w:left="720"/>
        <w:jc w:val="both"/>
        <w:rPr>
          <w:rFonts w:cs="Arial"/>
          <w:sz w:val="20"/>
        </w:rPr>
      </w:pPr>
      <w:r w:rsidRPr="00455565">
        <w:rPr>
          <w:rFonts w:cs="Arial"/>
          <w:sz w:val="20"/>
        </w:rPr>
        <w:t>(b)</w:t>
      </w:r>
      <w:r w:rsidR="00E04923" w:rsidRPr="00455565">
        <w:rPr>
          <w:rFonts w:cs="Arial"/>
          <w:sz w:val="20"/>
        </w:rPr>
        <w:tab/>
      </w:r>
      <w:r w:rsidRPr="00455565">
        <w:rPr>
          <w:rFonts w:cs="Arial"/>
          <w:sz w:val="20"/>
        </w:rPr>
        <w:t>Seller bears the Risk of Loss and damage to the Furnished Property.  Seller shall insure the Furnished Property with all-risk coverage, naming Buyer as loss payee. Buyer may enter Seller’s premises at all reasonable times on a not-to-interfere basis to inspect the Furnished Property and Seller’s records with respect thereto.  At Buyer’s request, and/or upon expiration, completion or termination of this Contract, Seller shall submit to Buyer, in an acceptable form, inventory lists of the Furnished Property and shall deliver the Furnished Property to Buyer, or Owner, as directed.  If Seller does not release and deliver any Furnished Property as directed by Buyer, Buyer may obtain a writ of possession without notice, without posting a bond, and may enter Seller’s premises without legal process take immediate possession of the Furnished Property.</w:t>
      </w:r>
    </w:p>
    <w:p w:rsidR="00DF0479" w:rsidRPr="00455565" w:rsidRDefault="0096168E" w:rsidP="000A5FBE">
      <w:pPr>
        <w:widowControl/>
        <w:spacing w:before="120" w:after="120"/>
        <w:ind w:left="720"/>
        <w:jc w:val="both"/>
        <w:rPr>
          <w:sz w:val="20"/>
        </w:rPr>
      </w:pPr>
      <w:r w:rsidRPr="00455565">
        <w:rPr>
          <w:rFonts w:cs="Arial"/>
          <w:sz w:val="20"/>
        </w:rPr>
        <w:t>(c)</w:t>
      </w:r>
      <w:r w:rsidR="00DF0479" w:rsidRPr="00455565">
        <w:rPr>
          <w:rFonts w:cs="Arial"/>
          <w:sz w:val="20"/>
        </w:rPr>
        <w:tab/>
      </w:r>
      <w:r w:rsidRPr="00455565">
        <w:rPr>
          <w:rFonts w:cs="Arial"/>
          <w:sz w:val="20"/>
        </w:rPr>
        <w:t>BUYER HAS NOT MADE AND DOES NOT MAKE ANY WARRANTY OR REPRESENTATION WHATSOEVER, EITHER EXPRESS OR IMPLIED, AS TO THE FITNESS, CONDITION, MERCHANTABILITY, DESIGN OR OPERATION OF THE FURNISHED</w:t>
      </w:r>
      <w:r w:rsidRPr="00455565">
        <w:rPr>
          <w:sz w:val="20"/>
        </w:rPr>
        <w:t xml:space="preserve"> PROPERTY OR ITS FITNESS FOR ANY PARTICULAR PURPOSE.  Buyer shall not be liable to Seller for any loss, damage, injury or expense of any kind or nature, caused directly or indirectly by the Furnished Property, including without limitation, any loss of anticipatory damages, profits, or any other indirect, special or consequential damages</w:t>
      </w:r>
      <w:r w:rsidRPr="00455565">
        <w:rPr>
          <w:rFonts w:cs="Arial"/>
          <w:sz w:val="20"/>
        </w:rPr>
        <w:t>; however, Buyer shall be liable to Seller if the cause of the damage is adjudged to be due solely to Buyer’s gross negligence or willful misconduct or in the case of  OCM or OEM defects in materials and workmanship</w:t>
      </w:r>
      <w:r w:rsidRPr="00455565">
        <w:rPr>
          <w:sz w:val="20"/>
        </w:rPr>
        <w:t xml:space="preserve">, the OCM or OEM shall be adjudged liable.  Buyer will coordinate with the OCM or OEM appropriate replacement via the separate contractual provisions Buyer holds with the OCM or OEM. </w:t>
      </w:r>
    </w:p>
    <w:p w:rsidR="00DF0479" w:rsidRPr="00455565" w:rsidRDefault="0096168E" w:rsidP="000A5FBE">
      <w:pPr>
        <w:widowControl/>
        <w:spacing w:before="120" w:after="120"/>
        <w:ind w:left="720"/>
        <w:jc w:val="both"/>
        <w:rPr>
          <w:sz w:val="20"/>
        </w:rPr>
      </w:pPr>
      <w:r w:rsidRPr="00455565">
        <w:rPr>
          <w:rFonts w:cs="Arial"/>
          <w:sz w:val="20"/>
        </w:rPr>
        <w:t>(d)</w:t>
      </w:r>
      <w:r w:rsidR="00DF0479" w:rsidRPr="00455565">
        <w:rPr>
          <w:rFonts w:cs="Arial"/>
          <w:sz w:val="20"/>
        </w:rPr>
        <w:tab/>
      </w:r>
      <w:r w:rsidRPr="00455565">
        <w:rPr>
          <w:rFonts w:cs="Arial"/>
          <w:sz w:val="20"/>
        </w:rPr>
        <w:t>Seller shall not use, or permit any third party to use, the Furnished Property without Buyer’s express written consent.  Seller shall ensure that only qualified, properly trained persons use the Furnished Property and that such persons obey Buyer’s applicable use procedures and requirements and applicable United States, state and local laws and regulations.  The Furnished Property is provided “AS-IS,” and in conjunction with the Indemnity and Limitation on Liability Sections, Seller is responsible to Buyer for all Risk of Loss or damage to the Furnished Property used by Seller.</w:t>
      </w:r>
    </w:p>
    <w:p w:rsidR="00DF0479" w:rsidRPr="00455565" w:rsidRDefault="0096168E" w:rsidP="000A5FBE">
      <w:pPr>
        <w:widowControl/>
        <w:spacing w:before="120" w:after="120"/>
        <w:ind w:left="720"/>
        <w:jc w:val="both"/>
        <w:rPr>
          <w:sz w:val="20"/>
        </w:rPr>
      </w:pPr>
      <w:r w:rsidRPr="00455565">
        <w:rPr>
          <w:rFonts w:cs="Arial"/>
          <w:sz w:val="20"/>
        </w:rPr>
        <w:t>(e)</w:t>
      </w:r>
      <w:r w:rsidR="00DF0479" w:rsidRPr="00455565">
        <w:rPr>
          <w:rFonts w:cs="Arial"/>
          <w:sz w:val="20"/>
        </w:rPr>
        <w:tab/>
      </w:r>
      <w:r w:rsidRPr="00455565">
        <w:rPr>
          <w:rFonts w:cs="Arial"/>
          <w:sz w:val="20"/>
        </w:rPr>
        <w:t>In the event Buyer provides Government Furnished Property (“</w:t>
      </w:r>
      <w:r w:rsidRPr="00455565">
        <w:rPr>
          <w:rFonts w:cs="Arial"/>
          <w:b/>
          <w:sz w:val="20"/>
        </w:rPr>
        <w:t>GFP</w:t>
      </w:r>
      <w:r w:rsidRPr="00455565">
        <w:rPr>
          <w:rFonts w:cs="Arial"/>
          <w:sz w:val="20"/>
        </w:rPr>
        <w:t xml:space="preserve">”) to Seller in support of the Contract, the applicable FAR/DFARS clause shall apply for the GFP. </w:t>
      </w:r>
      <w:r w:rsidR="00D07CD4" w:rsidRPr="00455565">
        <w:rPr>
          <w:rFonts w:cs="Arial"/>
          <w:sz w:val="20"/>
        </w:rPr>
        <w:t>Seller shall be strictly accountable for any property of the Government that comes into the control of Seller, including, but not limited to, any material removed from any Vessel, oils or fuels.  Seller shall protect, preserve and maintain records of all such property in conformance with the requirements of FAR Subpart 45.5.</w:t>
      </w:r>
    </w:p>
    <w:p w:rsidR="00FC096F" w:rsidRPr="00455565" w:rsidRDefault="0076734A" w:rsidP="0076734A">
      <w:pPr>
        <w:widowControl/>
        <w:spacing w:before="120" w:after="120"/>
        <w:jc w:val="both"/>
        <w:rPr>
          <w:b/>
          <w:sz w:val="20"/>
        </w:rPr>
      </w:pPr>
      <w:r w:rsidRPr="00455565">
        <w:rPr>
          <w:b/>
          <w:sz w:val="20"/>
        </w:rPr>
        <w:t>19.</w:t>
      </w:r>
      <w:r w:rsidRPr="00455565">
        <w:rPr>
          <w:b/>
          <w:sz w:val="20"/>
        </w:rPr>
        <w:tab/>
      </w:r>
      <w:r w:rsidR="002F24C2" w:rsidRPr="00455565">
        <w:rPr>
          <w:b/>
          <w:sz w:val="20"/>
        </w:rPr>
        <w:t>Gratuities and Kickbacks</w:t>
      </w:r>
      <w:r w:rsidR="006D3E3C" w:rsidRPr="00455565">
        <w:rPr>
          <w:b/>
          <w:sz w:val="20"/>
        </w:rPr>
        <w:fldChar w:fldCharType="begin"/>
      </w:r>
      <w:r w:rsidRPr="00455565">
        <w:rPr>
          <w:sz w:val="20"/>
        </w:rPr>
        <w:instrText xml:space="preserve"> TC "</w:instrText>
      </w:r>
      <w:bookmarkStart w:id="18" w:name="_Toc288034140"/>
      <w:r w:rsidRPr="00455565">
        <w:rPr>
          <w:b/>
          <w:sz w:val="20"/>
        </w:rPr>
        <w:instrText>19.</w:instrText>
      </w:r>
      <w:r w:rsidRPr="00455565">
        <w:rPr>
          <w:b/>
          <w:sz w:val="20"/>
        </w:rPr>
        <w:tab/>
        <w:instrText>Gratuities and Kickbacks</w:instrText>
      </w:r>
      <w:bookmarkEnd w:id="18"/>
      <w:r w:rsidRPr="00455565">
        <w:rPr>
          <w:sz w:val="20"/>
        </w:rPr>
        <w:instrText xml:space="preserve">" \f C \l "1" </w:instrText>
      </w:r>
      <w:r w:rsidR="006D3E3C" w:rsidRPr="00455565">
        <w:rPr>
          <w:b/>
          <w:sz w:val="20"/>
        </w:rPr>
        <w:fldChar w:fldCharType="end"/>
      </w:r>
    </w:p>
    <w:p w:rsidR="002F24C2" w:rsidRPr="00455565" w:rsidRDefault="003C365B" w:rsidP="002A594E">
      <w:pPr>
        <w:pStyle w:val="BodyTextIndent"/>
        <w:spacing w:before="120" w:after="120"/>
        <w:jc w:val="both"/>
        <w:rPr>
          <w:sz w:val="20"/>
        </w:rPr>
      </w:pPr>
      <w:r w:rsidRPr="00455565">
        <w:rPr>
          <w:sz w:val="20"/>
        </w:rPr>
        <w:t xml:space="preserve">In addition to the ethical requirements set forth in the </w:t>
      </w:r>
      <w:r w:rsidR="002D7906" w:rsidRPr="00455565">
        <w:rPr>
          <w:sz w:val="20"/>
        </w:rPr>
        <w:t>“</w:t>
      </w:r>
      <w:r w:rsidR="0039682D" w:rsidRPr="00455565">
        <w:rPr>
          <w:sz w:val="20"/>
        </w:rPr>
        <w:t>Compliance</w:t>
      </w:r>
      <w:r w:rsidR="00315914" w:rsidRPr="00455565">
        <w:rPr>
          <w:sz w:val="20"/>
        </w:rPr>
        <w:t xml:space="preserve"> with Ethics</w:t>
      </w:r>
      <w:r w:rsidR="002D7906" w:rsidRPr="00455565">
        <w:rPr>
          <w:sz w:val="20"/>
        </w:rPr>
        <w:t>”</w:t>
      </w:r>
      <w:r w:rsidRPr="00455565">
        <w:rPr>
          <w:sz w:val="20"/>
        </w:rPr>
        <w:t xml:space="preserve"> Section, n</w:t>
      </w:r>
      <w:r w:rsidR="002F24C2" w:rsidRPr="00455565">
        <w:rPr>
          <w:sz w:val="20"/>
        </w:rPr>
        <w:t>o gratuities (in the form of entertainment, gifts or otherwise) or kickbacks shall be offered or given by Seller to any employee of Buyer with a view toward securing favorable treatment as a subcontractor</w:t>
      </w:r>
      <w:r w:rsidR="00495D62" w:rsidRPr="00455565">
        <w:rPr>
          <w:sz w:val="20"/>
        </w:rPr>
        <w:t xml:space="preserve"> or supplier</w:t>
      </w:r>
      <w:r w:rsidR="002F24C2" w:rsidRPr="00455565">
        <w:rPr>
          <w:sz w:val="20"/>
        </w:rPr>
        <w:t>.</w:t>
      </w:r>
    </w:p>
    <w:p w:rsidR="00FC096F" w:rsidRPr="00455565" w:rsidRDefault="0076734A" w:rsidP="0076734A">
      <w:pPr>
        <w:widowControl/>
        <w:spacing w:before="120" w:after="120"/>
        <w:jc w:val="both"/>
        <w:rPr>
          <w:b/>
          <w:sz w:val="20"/>
        </w:rPr>
      </w:pPr>
      <w:r w:rsidRPr="00455565">
        <w:rPr>
          <w:b/>
          <w:sz w:val="20"/>
        </w:rPr>
        <w:t>20.</w:t>
      </w:r>
      <w:r w:rsidRPr="00455565">
        <w:rPr>
          <w:b/>
          <w:sz w:val="20"/>
        </w:rPr>
        <w:tab/>
      </w:r>
      <w:r w:rsidR="0039682D" w:rsidRPr="00455565">
        <w:rPr>
          <w:b/>
          <w:sz w:val="20"/>
        </w:rPr>
        <w:t>Guaranty</w:t>
      </w:r>
      <w:r w:rsidR="00F10A92" w:rsidRPr="00455565">
        <w:rPr>
          <w:b/>
          <w:sz w:val="20"/>
        </w:rPr>
        <w:t xml:space="preserve"> in Support of Prime Contracts</w:t>
      </w:r>
      <w:r w:rsidR="006D3E3C" w:rsidRPr="00455565">
        <w:rPr>
          <w:b/>
          <w:sz w:val="20"/>
        </w:rPr>
        <w:fldChar w:fldCharType="begin"/>
      </w:r>
      <w:r w:rsidRPr="00455565">
        <w:rPr>
          <w:sz w:val="20"/>
        </w:rPr>
        <w:instrText xml:space="preserve"> TC "</w:instrText>
      </w:r>
      <w:bookmarkStart w:id="19" w:name="_Toc288034141"/>
      <w:r w:rsidRPr="00455565">
        <w:rPr>
          <w:b/>
          <w:sz w:val="20"/>
        </w:rPr>
        <w:instrText>20.</w:instrText>
      </w:r>
      <w:r w:rsidRPr="00455565">
        <w:rPr>
          <w:b/>
          <w:sz w:val="20"/>
        </w:rPr>
        <w:tab/>
        <w:instrText>Guaranty in Support of Prime Contracts</w:instrText>
      </w:r>
      <w:bookmarkEnd w:id="19"/>
      <w:r w:rsidRPr="00455565">
        <w:rPr>
          <w:sz w:val="20"/>
        </w:rPr>
        <w:instrText xml:space="preserve">" \f C \l "1" </w:instrText>
      </w:r>
      <w:r w:rsidR="006D3E3C" w:rsidRPr="00455565">
        <w:rPr>
          <w:b/>
          <w:sz w:val="20"/>
        </w:rPr>
        <w:fldChar w:fldCharType="end"/>
      </w:r>
    </w:p>
    <w:p w:rsidR="008B68C3" w:rsidRPr="00455565" w:rsidRDefault="002F24C2" w:rsidP="00112884">
      <w:pPr>
        <w:widowControl/>
        <w:numPr>
          <w:ilvl w:val="0"/>
          <w:numId w:val="13"/>
        </w:numPr>
        <w:tabs>
          <w:tab w:val="clear" w:pos="1500"/>
        </w:tabs>
        <w:spacing w:before="120" w:after="120"/>
        <w:ind w:left="720" w:firstLine="0"/>
        <w:jc w:val="both"/>
        <w:rPr>
          <w:sz w:val="20"/>
        </w:rPr>
      </w:pPr>
      <w:r w:rsidRPr="00455565">
        <w:rPr>
          <w:sz w:val="20"/>
        </w:rPr>
        <w:t xml:space="preserve">If at any time during the </w:t>
      </w:r>
      <w:r w:rsidR="0039682D" w:rsidRPr="00455565">
        <w:rPr>
          <w:sz w:val="20"/>
        </w:rPr>
        <w:t>Guaranty</w:t>
      </w:r>
      <w:r w:rsidRPr="00455565">
        <w:rPr>
          <w:sz w:val="20"/>
        </w:rPr>
        <w:t xml:space="preserve"> Period the Contract Work </w:t>
      </w:r>
      <w:r w:rsidR="000242EA" w:rsidRPr="00455565">
        <w:rPr>
          <w:sz w:val="20"/>
        </w:rPr>
        <w:t xml:space="preserve">fails </w:t>
      </w:r>
      <w:r w:rsidRPr="00455565">
        <w:rPr>
          <w:sz w:val="20"/>
        </w:rPr>
        <w:t>to comply with this Contract or any weakness, deficiency, failure, breaking down, or deterioration in material or workmanship not caused by Buyer</w:t>
      </w:r>
      <w:r w:rsidR="00F10A92" w:rsidRPr="00455565">
        <w:rPr>
          <w:sz w:val="20"/>
        </w:rPr>
        <w:t xml:space="preserve">, </w:t>
      </w:r>
      <w:r w:rsidR="008A7C82" w:rsidRPr="00455565">
        <w:rPr>
          <w:sz w:val="20"/>
        </w:rPr>
        <w:t>t</w:t>
      </w:r>
      <w:r w:rsidRPr="00455565">
        <w:rPr>
          <w:sz w:val="20"/>
        </w:rPr>
        <w:t>he Government</w:t>
      </w:r>
      <w:r w:rsidR="00F10A92" w:rsidRPr="00455565">
        <w:rPr>
          <w:sz w:val="20"/>
        </w:rPr>
        <w:t xml:space="preserve">, or Owner, </w:t>
      </w:r>
      <w:r w:rsidRPr="00455565">
        <w:rPr>
          <w:sz w:val="20"/>
        </w:rPr>
        <w:t xml:space="preserve"> or by ordinary wear and tear (</w:t>
      </w:r>
      <w:r w:rsidR="002D7906" w:rsidRPr="00455565">
        <w:rPr>
          <w:sz w:val="20"/>
        </w:rPr>
        <w:t>“</w:t>
      </w:r>
      <w:r w:rsidR="0039682D" w:rsidRPr="00455565">
        <w:rPr>
          <w:b/>
          <w:sz w:val="20"/>
        </w:rPr>
        <w:t>Guaranty</w:t>
      </w:r>
      <w:r w:rsidRPr="00455565">
        <w:rPr>
          <w:b/>
          <w:sz w:val="20"/>
        </w:rPr>
        <w:t xml:space="preserve"> </w:t>
      </w:r>
      <w:r w:rsidR="000242EA" w:rsidRPr="00455565">
        <w:rPr>
          <w:b/>
          <w:sz w:val="20"/>
        </w:rPr>
        <w:t>Deficiency</w:t>
      </w:r>
      <w:r w:rsidR="002D7906" w:rsidRPr="00455565">
        <w:rPr>
          <w:sz w:val="20"/>
        </w:rPr>
        <w:t>”</w:t>
      </w:r>
      <w:r w:rsidRPr="00455565">
        <w:rPr>
          <w:sz w:val="20"/>
        </w:rPr>
        <w:t xml:space="preserve">) in the Contract Work shall appear or be discovered, Seller shall repair or replace all material and equipment necessary to correct such </w:t>
      </w:r>
      <w:r w:rsidR="0039682D" w:rsidRPr="00455565">
        <w:rPr>
          <w:sz w:val="20"/>
        </w:rPr>
        <w:t>Guaranty</w:t>
      </w:r>
      <w:r w:rsidRPr="00455565">
        <w:rPr>
          <w:sz w:val="20"/>
        </w:rPr>
        <w:t xml:space="preserve"> </w:t>
      </w:r>
      <w:r w:rsidR="000242EA" w:rsidRPr="00455565">
        <w:rPr>
          <w:sz w:val="20"/>
        </w:rPr>
        <w:t>Deficiency</w:t>
      </w:r>
      <w:r w:rsidR="00012720" w:rsidRPr="00455565">
        <w:rPr>
          <w:sz w:val="20"/>
        </w:rPr>
        <w:t xml:space="preserve"> </w:t>
      </w:r>
      <w:r w:rsidRPr="00455565">
        <w:rPr>
          <w:sz w:val="20"/>
        </w:rPr>
        <w:t xml:space="preserve">at </w:t>
      </w:r>
      <w:r w:rsidR="000242EA" w:rsidRPr="00455565">
        <w:rPr>
          <w:sz w:val="20"/>
        </w:rPr>
        <w:t xml:space="preserve">its sole </w:t>
      </w:r>
      <w:r w:rsidRPr="00455565">
        <w:rPr>
          <w:sz w:val="20"/>
        </w:rPr>
        <w:t xml:space="preserve">expense and </w:t>
      </w:r>
      <w:r w:rsidR="000242EA" w:rsidRPr="00455565">
        <w:rPr>
          <w:sz w:val="20"/>
        </w:rPr>
        <w:t xml:space="preserve">it </w:t>
      </w:r>
      <w:r w:rsidRPr="00455565">
        <w:rPr>
          <w:sz w:val="20"/>
        </w:rPr>
        <w:t xml:space="preserve">shall be liable for any incidental </w:t>
      </w:r>
      <w:r w:rsidRPr="00455565">
        <w:rPr>
          <w:sz w:val="20"/>
        </w:rPr>
        <w:lastRenderedPageBreak/>
        <w:t xml:space="preserve">travel and/or transportation costs which may be incurred.  Seller </w:t>
      </w:r>
      <w:r w:rsidR="0039682D" w:rsidRPr="00455565">
        <w:rPr>
          <w:sz w:val="20"/>
        </w:rPr>
        <w:t>guarantee</w:t>
      </w:r>
      <w:r w:rsidRPr="00455565">
        <w:rPr>
          <w:sz w:val="20"/>
        </w:rPr>
        <w:t>s such material and equipment repairs or replacements for a further period of twelve (12) months</w:t>
      </w:r>
      <w:r w:rsidR="00D7513F" w:rsidRPr="00455565">
        <w:rPr>
          <w:sz w:val="20"/>
        </w:rPr>
        <w:t xml:space="preserve"> for Contract Work related to new construction or ninety (90) days for Contract Work related solely to repair services on an existing Vessel, </w:t>
      </w:r>
      <w:r w:rsidRPr="00455565">
        <w:rPr>
          <w:sz w:val="20"/>
        </w:rPr>
        <w:t>from the date of completion of such repairs or replacements</w:t>
      </w:r>
      <w:r w:rsidR="000242EA" w:rsidRPr="00455565">
        <w:rPr>
          <w:sz w:val="20"/>
        </w:rPr>
        <w:t xml:space="preserve"> or to the end of the </w:t>
      </w:r>
      <w:r w:rsidR="0039682D" w:rsidRPr="00455565">
        <w:rPr>
          <w:sz w:val="20"/>
        </w:rPr>
        <w:t>Guaranty</w:t>
      </w:r>
      <w:r w:rsidR="000242EA" w:rsidRPr="00455565">
        <w:rPr>
          <w:sz w:val="20"/>
        </w:rPr>
        <w:t xml:space="preserve"> Period, whichever is later</w:t>
      </w:r>
      <w:r w:rsidRPr="00455565">
        <w:rPr>
          <w:sz w:val="20"/>
        </w:rPr>
        <w:t>.</w:t>
      </w:r>
      <w:r w:rsidR="00031815" w:rsidRPr="00455565">
        <w:rPr>
          <w:sz w:val="20"/>
        </w:rPr>
        <w:t xml:space="preserve">  </w:t>
      </w:r>
    </w:p>
    <w:p w:rsidR="002F24C2" w:rsidRPr="00455565" w:rsidRDefault="00031815" w:rsidP="00112884">
      <w:pPr>
        <w:widowControl/>
        <w:numPr>
          <w:ilvl w:val="0"/>
          <w:numId w:val="13"/>
        </w:numPr>
        <w:tabs>
          <w:tab w:val="clear" w:pos="1500"/>
        </w:tabs>
        <w:spacing w:before="120" w:after="120"/>
        <w:ind w:left="720" w:firstLine="0"/>
        <w:jc w:val="both"/>
        <w:rPr>
          <w:sz w:val="20"/>
        </w:rPr>
      </w:pPr>
      <w:r w:rsidRPr="00455565">
        <w:rPr>
          <w:sz w:val="20"/>
        </w:rPr>
        <w:t xml:space="preserve">In addition, Seller shall </w:t>
      </w:r>
      <w:r w:rsidR="00C02441" w:rsidRPr="00455565">
        <w:rPr>
          <w:sz w:val="20"/>
        </w:rPr>
        <w:t xml:space="preserve">proactively </w:t>
      </w:r>
      <w:r w:rsidRPr="00455565">
        <w:rPr>
          <w:sz w:val="20"/>
        </w:rPr>
        <w:t xml:space="preserve">repair or replace </w:t>
      </w:r>
      <w:r w:rsidR="00C02441" w:rsidRPr="00455565">
        <w:rPr>
          <w:sz w:val="20"/>
        </w:rPr>
        <w:t xml:space="preserve">without direction from Buyer, </w:t>
      </w:r>
      <w:r w:rsidRPr="00455565">
        <w:rPr>
          <w:sz w:val="20"/>
        </w:rPr>
        <w:t xml:space="preserve">all material and equipment in other ships of the same class </w:t>
      </w:r>
      <w:r w:rsidR="00E93ECB" w:rsidRPr="00455565">
        <w:rPr>
          <w:sz w:val="20"/>
        </w:rPr>
        <w:t xml:space="preserve">except those whose Guaranty period has expired, </w:t>
      </w:r>
      <w:r w:rsidRPr="00455565">
        <w:rPr>
          <w:sz w:val="20"/>
        </w:rPr>
        <w:t>that have the same weakness, deficiency, failure</w:t>
      </w:r>
      <w:r w:rsidR="00C02441" w:rsidRPr="00455565">
        <w:rPr>
          <w:sz w:val="20"/>
        </w:rPr>
        <w:t xml:space="preserve">, </w:t>
      </w:r>
      <w:r w:rsidR="00E93ECB" w:rsidRPr="00455565">
        <w:rPr>
          <w:sz w:val="20"/>
        </w:rPr>
        <w:t xml:space="preserve">break down, </w:t>
      </w:r>
      <w:r w:rsidRPr="00455565">
        <w:rPr>
          <w:sz w:val="20"/>
        </w:rPr>
        <w:t xml:space="preserve"> or deterioration in material or workmanship.</w:t>
      </w:r>
    </w:p>
    <w:p w:rsidR="008A7C82" w:rsidRPr="00455565" w:rsidRDefault="008A7C82" w:rsidP="00C76123">
      <w:pPr>
        <w:widowControl/>
        <w:numPr>
          <w:ilvl w:val="0"/>
          <w:numId w:val="13"/>
        </w:numPr>
        <w:tabs>
          <w:tab w:val="clear" w:pos="1500"/>
        </w:tabs>
        <w:spacing w:before="120" w:after="120"/>
        <w:ind w:left="720" w:firstLine="0"/>
        <w:jc w:val="both"/>
        <w:rPr>
          <w:sz w:val="20"/>
        </w:rPr>
      </w:pPr>
      <w:r w:rsidRPr="00455565">
        <w:rPr>
          <w:sz w:val="20"/>
        </w:rPr>
        <w:t xml:space="preserve">Seller’s </w:t>
      </w:r>
      <w:r w:rsidR="0039682D" w:rsidRPr="00455565">
        <w:rPr>
          <w:sz w:val="20"/>
        </w:rPr>
        <w:t>Guaranty</w:t>
      </w:r>
      <w:r w:rsidRPr="00455565">
        <w:rPr>
          <w:sz w:val="20"/>
        </w:rPr>
        <w:t xml:space="preserve">, and Buyer’s </w:t>
      </w:r>
      <w:r w:rsidR="0039682D" w:rsidRPr="00455565">
        <w:rPr>
          <w:sz w:val="20"/>
        </w:rPr>
        <w:t>Guaranty</w:t>
      </w:r>
      <w:r w:rsidRPr="00455565">
        <w:rPr>
          <w:sz w:val="20"/>
        </w:rPr>
        <w:t xml:space="preserve"> rights against Seller, shall be separately assignable to the Government</w:t>
      </w:r>
      <w:r w:rsidR="00F10A92" w:rsidRPr="00455565">
        <w:rPr>
          <w:sz w:val="20"/>
        </w:rPr>
        <w:t xml:space="preserve"> or Owner, as the case may be</w:t>
      </w:r>
      <w:r w:rsidRPr="00455565">
        <w:rPr>
          <w:sz w:val="20"/>
        </w:rPr>
        <w:t xml:space="preserve">.  </w:t>
      </w:r>
    </w:p>
    <w:p w:rsidR="00FC096F" w:rsidRPr="00455565" w:rsidRDefault="0076734A" w:rsidP="0076734A">
      <w:pPr>
        <w:widowControl/>
        <w:spacing w:before="120" w:after="120"/>
        <w:jc w:val="both"/>
        <w:rPr>
          <w:b/>
          <w:sz w:val="20"/>
        </w:rPr>
      </w:pPr>
      <w:r w:rsidRPr="00455565">
        <w:rPr>
          <w:b/>
          <w:sz w:val="20"/>
        </w:rPr>
        <w:t>21.</w:t>
      </w:r>
      <w:r w:rsidRPr="00455565">
        <w:rPr>
          <w:b/>
          <w:sz w:val="20"/>
        </w:rPr>
        <w:tab/>
      </w:r>
      <w:r w:rsidR="002F24C2" w:rsidRPr="00455565">
        <w:rPr>
          <w:b/>
          <w:sz w:val="20"/>
        </w:rPr>
        <w:t>Indemnity</w:t>
      </w:r>
      <w:r w:rsidR="006D3E3C" w:rsidRPr="00455565">
        <w:rPr>
          <w:b/>
          <w:sz w:val="20"/>
        </w:rPr>
        <w:fldChar w:fldCharType="begin"/>
      </w:r>
      <w:r w:rsidRPr="00455565">
        <w:rPr>
          <w:sz w:val="20"/>
        </w:rPr>
        <w:instrText xml:space="preserve"> TC "</w:instrText>
      </w:r>
      <w:bookmarkStart w:id="20" w:name="_Toc288034142"/>
      <w:r w:rsidRPr="00455565">
        <w:rPr>
          <w:b/>
          <w:sz w:val="20"/>
        </w:rPr>
        <w:instrText>21.</w:instrText>
      </w:r>
      <w:r w:rsidRPr="00455565">
        <w:rPr>
          <w:b/>
          <w:sz w:val="20"/>
        </w:rPr>
        <w:tab/>
        <w:instrText>Indemnity</w:instrText>
      </w:r>
      <w:bookmarkEnd w:id="20"/>
      <w:r w:rsidRPr="00455565">
        <w:rPr>
          <w:sz w:val="20"/>
        </w:rPr>
        <w:instrText xml:space="preserve">" \f C \l "1" </w:instrText>
      </w:r>
      <w:r w:rsidR="006D3E3C" w:rsidRPr="00455565">
        <w:rPr>
          <w:b/>
          <w:sz w:val="20"/>
        </w:rPr>
        <w:fldChar w:fldCharType="end"/>
      </w:r>
    </w:p>
    <w:p w:rsidR="00DF0479" w:rsidRPr="00455565" w:rsidRDefault="002F24C2" w:rsidP="006C2A14">
      <w:pPr>
        <w:widowControl/>
        <w:spacing w:before="120" w:after="120"/>
        <w:ind w:left="720"/>
        <w:jc w:val="both"/>
        <w:rPr>
          <w:b/>
          <w:sz w:val="20"/>
        </w:rPr>
      </w:pPr>
      <w:r w:rsidRPr="00455565">
        <w:rPr>
          <w:sz w:val="20"/>
        </w:rPr>
        <w:t>Seller shall defend, indemnify</w:t>
      </w:r>
      <w:r w:rsidR="0046405F" w:rsidRPr="00455565">
        <w:rPr>
          <w:sz w:val="20"/>
        </w:rPr>
        <w:t>,</w:t>
      </w:r>
      <w:r w:rsidRPr="00455565">
        <w:rPr>
          <w:sz w:val="20"/>
        </w:rPr>
        <w:t xml:space="preserve"> save </w:t>
      </w:r>
      <w:r w:rsidR="00AE23A8" w:rsidRPr="00455565">
        <w:rPr>
          <w:sz w:val="20"/>
        </w:rPr>
        <w:t xml:space="preserve">and hold </w:t>
      </w:r>
      <w:r w:rsidRPr="00455565">
        <w:rPr>
          <w:sz w:val="20"/>
        </w:rPr>
        <w:t xml:space="preserve">Buyer, its </w:t>
      </w:r>
      <w:r w:rsidR="002C1406" w:rsidRPr="00455565">
        <w:rPr>
          <w:sz w:val="20"/>
        </w:rPr>
        <w:t xml:space="preserve">parent company, </w:t>
      </w:r>
      <w:r w:rsidRPr="00455565">
        <w:rPr>
          <w:sz w:val="20"/>
        </w:rPr>
        <w:t xml:space="preserve">affiliated companies, directors, officers, agents and employees, free and harmless from and against all claims, demands, </w:t>
      </w:r>
      <w:r w:rsidR="002C1406" w:rsidRPr="00455565">
        <w:rPr>
          <w:sz w:val="20"/>
        </w:rPr>
        <w:t xml:space="preserve">causes of </w:t>
      </w:r>
      <w:r w:rsidRPr="00455565">
        <w:rPr>
          <w:sz w:val="20"/>
        </w:rPr>
        <w:t>action, damages and liabilities of any nature, and all costs and expenses incurred in connection therewith (including, but not limited to, attorneys</w:t>
      </w:r>
      <w:r w:rsidR="00FE7748" w:rsidRPr="00455565">
        <w:rPr>
          <w:sz w:val="20"/>
        </w:rPr>
        <w:t>’</w:t>
      </w:r>
      <w:r w:rsidRPr="00455565">
        <w:rPr>
          <w:sz w:val="20"/>
        </w:rPr>
        <w:t xml:space="preserve"> fees) for</w:t>
      </w:r>
      <w:r w:rsidR="00EF3E85" w:rsidRPr="00455565">
        <w:rPr>
          <w:sz w:val="20"/>
        </w:rPr>
        <w:t xml:space="preserve"> (</w:t>
      </w:r>
      <w:proofErr w:type="spellStart"/>
      <w:r w:rsidR="00EF3E85" w:rsidRPr="00455565">
        <w:rPr>
          <w:sz w:val="20"/>
        </w:rPr>
        <w:t>i</w:t>
      </w:r>
      <w:proofErr w:type="spellEnd"/>
      <w:r w:rsidR="00EF3E85" w:rsidRPr="00455565">
        <w:rPr>
          <w:sz w:val="20"/>
        </w:rPr>
        <w:t>)</w:t>
      </w:r>
      <w:r w:rsidRPr="00455565">
        <w:rPr>
          <w:sz w:val="20"/>
        </w:rPr>
        <w:t xml:space="preserve"> death or injury to any person or persons (including, but not limited to, agents and employees of Seller and its </w:t>
      </w:r>
      <w:r w:rsidR="00495D62" w:rsidRPr="00455565">
        <w:rPr>
          <w:sz w:val="20"/>
        </w:rPr>
        <w:t xml:space="preserve">subcontractors or </w:t>
      </w:r>
      <w:r w:rsidRPr="00455565">
        <w:rPr>
          <w:sz w:val="20"/>
        </w:rPr>
        <w:t>suppliers</w:t>
      </w:r>
      <w:r w:rsidR="00AE23A8" w:rsidRPr="00455565">
        <w:rPr>
          <w:sz w:val="20"/>
        </w:rPr>
        <w:t xml:space="preserve"> and damages characterized as special, direct, consequential, loss of consortium, or future earnings</w:t>
      </w:r>
      <w:r w:rsidRPr="00455565">
        <w:rPr>
          <w:sz w:val="20"/>
        </w:rPr>
        <w:t>)</w:t>
      </w:r>
      <w:r w:rsidR="00EF3E85" w:rsidRPr="00455565">
        <w:rPr>
          <w:sz w:val="20"/>
        </w:rPr>
        <w:t>; (ii)</w:t>
      </w:r>
      <w:r w:rsidRPr="00455565">
        <w:rPr>
          <w:sz w:val="20"/>
        </w:rPr>
        <w:t xml:space="preserve"> damage or loss of any property (including, but not limited to, loss of use</w:t>
      </w:r>
      <w:r w:rsidR="00495923" w:rsidRPr="00455565">
        <w:rPr>
          <w:sz w:val="20"/>
        </w:rPr>
        <w:t>, los</w:t>
      </w:r>
      <w:r w:rsidR="00EF3E85" w:rsidRPr="00455565">
        <w:rPr>
          <w:sz w:val="20"/>
        </w:rPr>
        <w:t>t</w:t>
      </w:r>
      <w:r w:rsidR="00495923" w:rsidRPr="00455565">
        <w:rPr>
          <w:sz w:val="20"/>
        </w:rPr>
        <w:t xml:space="preserve"> profits, or diminution in value</w:t>
      </w:r>
      <w:r w:rsidRPr="00455565">
        <w:rPr>
          <w:sz w:val="20"/>
        </w:rPr>
        <w:t xml:space="preserve">) arising directly or indirectly out of or in connection with </w:t>
      </w:r>
      <w:r w:rsidR="00495923" w:rsidRPr="00455565">
        <w:rPr>
          <w:sz w:val="20"/>
        </w:rPr>
        <w:t xml:space="preserve">Seller’s </w:t>
      </w:r>
      <w:r w:rsidRPr="00455565">
        <w:rPr>
          <w:sz w:val="20"/>
        </w:rPr>
        <w:t>performance of this Contract,</w:t>
      </w:r>
      <w:r w:rsidR="00EF3E85" w:rsidRPr="00455565">
        <w:rPr>
          <w:sz w:val="20"/>
        </w:rPr>
        <w:t xml:space="preserve"> </w:t>
      </w:r>
      <w:r w:rsidR="002C1406" w:rsidRPr="00455565">
        <w:rPr>
          <w:sz w:val="20"/>
        </w:rPr>
        <w:t xml:space="preserve">(iii) claims by Seller, its employees or Seller’s suppliers’ or subcontractors and their employees for wages, benefits and other compensation; and by claims by governmental agencies or others for taxes or contributions allegedly due by reason of Seller or its suppliers or subcontractors performing the Contract Work; </w:t>
      </w:r>
      <w:r w:rsidR="00EF3E85" w:rsidRPr="00455565">
        <w:rPr>
          <w:sz w:val="20"/>
        </w:rPr>
        <w:t>and (i</w:t>
      </w:r>
      <w:r w:rsidR="002C1406" w:rsidRPr="00455565">
        <w:rPr>
          <w:sz w:val="20"/>
        </w:rPr>
        <w:t>v</w:t>
      </w:r>
      <w:r w:rsidR="00EF3E85" w:rsidRPr="00455565">
        <w:rPr>
          <w:sz w:val="20"/>
        </w:rPr>
        <w:t>)</w:t>
      </w:r>
      <w:r w:rsidR="005F2FC1" w:rsidRPr="00455565">
        <w:rPr>
          <w:sz w:val="20"/>
        </w:rPr>
        <w:t> </w:t>
      </w:r>
      <w:r w:rsidR="00EF3E85" w:rsidRPr="00455565">
        <w:rPr>
          <w:sz w:val="20"/>
        </w:rPr>
        <w:t>infringement of any third party intellectual property rights, in all</w:t>
      </w:r>
      <w:r w:rsidRPr="00455565">
        <w:rPr>
          <w:sz w:val="20"/>
        </w:rPr>
        <w:t xml:space="preserve"> including, without limitation, claims, demands, actions, damages and liabilities based in whole or in part on the negligence or other theory of liability of  Seller or Sellers’ </w:t>
      </w:r>
      <w:r w:rsidR="00A223E7" w:rsidRPr="00455565">
        <w:rPr>
          <w:sz w:val="20"/>
        </w:rPr>
        <w:t xml:space="preserve">subcontractors or </w:t>
      </w:r>
      <w:r w:rsidRPr="00455565">
        <w:rPr>
          <w:sz w:val="20"/>
        </w:rPr>
        <w:t>suppliers, and excluding only claims and liabilities based on Buyer’s</w:t>
      </w:r>
      <w:r w:rsidR="00EF3E85" w:rsidRPr="00455565">
        <w:rPr>
          <w:sz w:val="20"/>
        </w:rPr>
        <w:t xml:space="preserve"> sole</w:t>
      </w:r>
      <w:r w:rsidRPr="00455565">
        <w:rPr>
          <w:sz w:val="20"/>
        </w:rPr>
        <w:t xml:space="preserve"> negligence or willful misconduct.</w:t>
      </w:r>
      <w:r w:rsidR="00495923" w:rsidRPr="00455565">
        <w:rPr>
          <w:sz w:val="20"/>
        </w:rPr>
        <w:t xml:space="preserve"> </w:t>
      </w:r>
      <w:r w:rsidR="00144C86" w:rsidRPr="00455565">
        <w:rPr>
          <w:sz w:val="20"/>
        </w:rPr>
        <w:t xml:space="preserve"> </w:t>
      </w:r>
      <w:r w:rsidR="00495923" w:rsidRPr="00455565">
        <w:rPr>
          <w:sz w:val="20"/>
        </w:rPr>
        <w:t xml:space="preserve">This provision survives termination of the </w:t>
      </w:r>
      <w:r w:rsidR="00FE7748" w:rsidRPr="00455565">
        <w:rPr>
          <w:sz w:val="20"/>
        </w:rPr>
        <w:t>C</w:t>
      </w:r>
      <w:r w:rsidR="00495923" w:rsidRPr="00455565">
        <w:rPr>
          <w:sz w:val="20"/>
        </w:rPr>
        <w:t xml:space="preserve">ontract and is not subject to the Limitation on Liability </w:t>
      </w:r>
      <w:r w:rsidR="00D11834" w:rsidRPr="00455565">
        <w:rPr>
          <w:sz w:val="20"/>
        </w:rPr>
        <w:t>Section</w:t>
      </w:r>
      <w:r w:rsidR="00495923" w:rsidRPr="00455565">
        <w:rPr>
          <w:sz w:val="20"/>
        </w:rPr>
        <w:t>.</w:t>
      </w:r>
      <w:r w:rsidR="002C1406" w:rsidRPr="00455565">
        <w:rPr>
          <w:sz w:val="20"/>
        </w:rPr>
        <w:t xml:space="preserve">  Buyer may assign its right to be indemnified hereunder.</w:t>
      </w:r>
    </w:p>
    <w:p w:rsidR="00FC096F" w:rsidRPr="00455565" w:rsidRDefault="0076734A" w:rsidP="0076734A">
      <w:pPr>
        <w:widowControl/>
        <w:spacing w:before="120" w:after="120"/>
        <w:jc w:val="both"/>
        <w:rPr>
          <w:b/>
          <w:sz w:val="20"/>
        </w:rPr>
      </w:pPr>
      <w:r w:rsidRPr="00455565">
        <w:rPr>
          <w:b/>
          <w:sz w:val="20"/>
        </w:rPr>
        <w:t>22.</w:t>
      </w:r>
      <w:r w:rsidRPr="00455565">
        <w:rPr>
          <w:b/>
          <w:sz w:val="20"/>
        </w:rPr>
        <w:tab/>
      </w:r>
      <w:r w:rsidR="002F24C2" w:rsidRPr="00455565">
        <w:rPr>
          <w:b/>
          <w:sz w:val="20"/>
        </w:rPr>
        <w:t>Independent Contractor</w:t>
      </w:r>
      <w:r w:rsidR="006D3E3C" w:rsidRPr="00455565">
        <w:rPr>
          <w:b/>
          <w:sz w:val="20"/>
        </w:rPr>
        <w:fldChar w:fldCharType="begin"/>
      </w:r>
      <w:r w:rsidRPr="00455565">
        <w:rPr>
          <w:sz w:val="20"/>
        </w:rPr>
        <w:instrText xml:space="preserve"> TC "</w:instrText>
      </w:r>
      <w:bookmarkStart w:id="21" w:name="_Toc288034143"/>
      <w:r w:rsidRPr="00455565">
        <w:rPr>
          <w:b/>
          <w:sz w:val="20"/>
        </w:rPr>
        <w:instrText>22.</w:instrText>
      </w:r>
      <w:r w:rsidRPr="00455565">
        <w:rPr>
          <w:b/>
          <w:sz w:val="20"/>
        </w:rPr>
        <w:tab/>
        <w:instrText>Independent Contractor</w:instrText>
      </w:r>
      <w:bookmarkEnd w:id="21"/>
      <w:r w:rsidRPr="00455565">
        <w:rPr>
          <w:sz w:val="20"/>
        </w:rPr>
        <w:instrText xml:space="preserve">" \f C \l "1" </w:instrText>
      </w:r>
      <w:r w:rsidR="006D3E3C" w:rsidRPr="00455565">
        <w:rPr>
          <w:b/>
          <w:sz w:val="20"/>
        </w:rPr>
        <w:fldChar w:fldCharType="end"/>
      </w:r>
    </w:p>
    <w:p w:rsidR="0088491A" w:rsidRPr="00455565" w:rsidRDefault="0088491A" w:rsidP="00AA64A6">
      <w:pPr>
        <w:widowControl/>
        <w:spacing w:before="120" w:after="120"/>
        <w:ind w:left="720"/>
        <w:jc w:val="both"/>
        <w:rPr>
          <w:sz w:val="20"/>
        </w:rPr>
      </w:pPr>
      <w:r w:rsidRPr="00455565">
        <w:rPr>
          <w:sz w:val="20"/>
        </w:rPr>
        <w:t xml:space="preserve">Seller is an independent contractor. </w:t>
      </w:r>
      <w:r w:rsidR="008F5706" w:rsidRPr="00455565">
        <w:rPr>
          <w:sz w:val="20"/>
        </w:rPr>
        <w:t xml:space="preserve"> </w:t>
      </w:r>
      <w:r w:rsidRPr="00455565">
        <w:rPr>
          <w:sz w:val="20"/>
        </w:rPr>
        <w:t xml:space="preserve">Seller assumes full and sole responsibility for the payment of all compensation, expenses, benefits (including, but not limited to, vacation pay, overtime, training, travel allowances and reimbursements, workers' compensation, pension and/or retirement benefits, and medical and/or health benefits), state and federal income tax, unemployment insurance, social security, disability insurance, and other applicable withholdings for all of its employees. </w:t>
      </w:r>
      <w:r w:rsidR="00911545" w:rsidRPr="00455565">
        <w:rPr>
          <w:sz w:val="20"/>
        </w:rPr>
        <w:t xml:space="preserve"> </w:t>
      </w:r>
      <w:r w:rsidR="0072642F" w:rsidRPr="00455565">
        <w:rPr>
          <w:sz w:val="20"/>
        </w:rPr>
        <w:t xml:space="preserve">Subject to the limitation and requirements set forth below, </w:t>
      </w:r>
      <w:r w:rsidRPr="00455565">
        <w:rPr>
          <w:sz w:val="20"/>
        </w:rPr>
        <w:t xml:space="preserve">Seller may employ subcontractors for components or work on the Vessels. </w:t>
      </w:r>
      <w:r w:rsidR="008F5706" w:rsidRPr="00455565">
        <w:rPr>
          <w:sz w:val="20"/>
        </w:rPr>
        <w:t xml:space="preserve"> </w:t>
      </w:r>
      <w:r w:rsidRPr="00455565">
        <w:rPr>
          <w:sz w:val="20"/>
        </w:rPr>
        <w:t xml:space="preserve">The following procedures will be adhered to with respect to Seller’s subcontractors: </w:t>
      </w:r>
      <w:r w:rsidR="008F5706" w:rsidRPr="00455565">
        <w:rPr>
          <w:sz w:val="20"/>
        </w:rPr>
        <w:t xml:space="preserve"> </w:t>
      </w:r>
      <w:r w:rsidRPr="00455565">
        <w:rPr>
          <w:sz w:val="20"/>
        </w:rPr>
        <w:t>(</w:t>
      </w:r>
      <w:proofErr w:type="spellStart"/>
      <w:r w:rsidRPr="00455565">
        <w:rPr>
          <w:sz w:val="20"/>
        </w:rPr>
        <w:t>i</w:t>
      </w:r>
      <w:proofErr w:type="spellEnd"/>
      <w:r w:rsidRPr="00455565">
        <w:rPr>
          <w:sz w:val="20"/>
        </w:rPr>
        <w:t xml:space="preserve">) Seller will ensure that any subcontractor utilized will perform all work to standards no less than those specified in this Contract and the design and </w:t>
      </w:r>
      <w:r w:rsidR="008F5706" w:rsidRPr="00455565">
        <w:rPr>
          <w:sz w:val="20"/>
        </w:rPr>
        <w:t>S</w:t>
      </w:r>
      <w:r w:rsidRPr="00455565">
        <w:rPr>
          <w:sz w:val="20"/>
        </w:rPr>
        <w:t xml:space="preserve">pecifications; (ii) Representatives from </w:t>
      </w:r>
      <w:r w:rsidR="00AA6342" w:rsidRPr="00455565">
        <w:rPr>
          <w:sz w:val="20"/>
        </w:rPr>
        <w:t xml:space="preserve">NASSCO and </w:t>
      </w:r>
      <w:r w:rsidRPr="00455565">
        <w:rPr>
          <w:sz w:val="20"/>
        </w:rPr>
        <w:t xml:space="preserve">the eventual </w:t>
      </w:r>
      <w:r w:rsidR="003C134E" w:rsidRPr="00455565">
        <w:rPr>
          <w:sz w:val="20"/>
        </w:rPr>
        <w:t>O</w:t>
      </w:r>
      <w:r w:rsidRPr="00455565">
        <w:rPr>
          <w:sz w:val="20"/>
        </w:rPr>
        <w:t xml:space="preserve">wner of the Vessels shall be permitted to have reasonable access to any subcontractor site and those representatives will be afforded such opportunity to inspect all work of subcontractor to the same extent as if the work has been done by Seller; (iii) Seller </w:t>
      </w:r>
      <w:r w:rsidR="0072642F" w:rsidRPr="00455565">
        <w:rPr>
          <w:sz w:val="20"/>
        </w:rPr>
        <w:t xml:space="preserve">may not subcontract any </w:t>
      </w:r>
      <w:r w:rsidR="00AA6342" w:rsidRPr="00455565">
        <w:rPr>
          <w:sz w:val="20"/>
        </w:rPr>
        <w:t>H</w:t>
      </w:r>
      <w:r w:rsidRPr="00455565">
        <w:rPr>
          <w:sz w:val="20"/>
        </w:rPr>
        <w:t xml:space="preserve">ull </w:t>
      </w:r>
      <w:r w:rsidR="00AA6342" w:rsidRPr="00455565">
        <w:rPr>
          <w:sz w:val="20"/>
        </w:rPr>
        <w:t>S</w:t>
      </w:r>
      <w:r w:rsidRPr="00455565">
        <w:rPr>
          <w:sz w:val="20"/>
        </w:rPr>
        <w:t>tructure of a Vessel</w:t>
      </w:r>
      <w:r w:rsidR="0072642F" w:rsidRPr="00455565">
        <w:rPr>
          <w:sz w:val="20"/>
        </w:rPr>
        <w:t xml:space="preserve"> to any third party </w:t>
      </w:r>
      <w:r w:rsidRPr="00455565">
        <w:rPr>
          <w:sz w:val="20"/>
        </w:rPr>
        <w:t xml:space="preserve">without the prior written consent of the Buyer; and (iv) </w:t>
      </w:r>
      <w:r w:rsidR="00911545" w:rsidRPr="00455565">
        <w:rPr>
          <w:sz w:val="20"/>
        </w:rPr>
        <w:t>a</w:t>
      </w:r>
      <w:r w:rsidRPr="00455565">
        <w:rPr>
          <w:sz w:val="20"/>
        </w:rPr>
        <w:t xml:space="preserve">ll subcontractors of Seller shall provide </w:t>
      </w:r>
      <w:r w:rsidR="0039682D" w:rsidRPr="00455565">
        <w:rPr>
          <w:sz w:val="20"/>
        </w:rPr>
        <w:t>guarant</w:t>
      </w:r>
      <w:r w:rsidR="00FE7748" w:rsidRPr="00455565">
        <w:rPr>
          <w:sz w:val="20"/>
        </w:rPr>
        <w:t>i</w:t>
      </w:r>
      <w:r w:rsidR="0039682D" w:rsidRPr="00455565">
        <w:rPr>
          <w:sz w:val="20"/>
        </w:rPr>
        <w:t>e</w:t>
      </w:r>
      <w:r w:rsidRPr="00455565">
        <w:rPr>
          <w:sz w:val="20"/>
        </w:rPr>
        <w:t xml:space="preserve">s </w:t>
      </w:r>
      <w:r w:rsidR="0072642F" w:rsidRPr="00455565">
        <w:rPr>
          <w:sz w:val="20"/>
        </w:rPr>
        <w:t xml:space="preserve">consistent with those contained in this Contract </w:t>
      </w:r>
      <w:r w:rsidRPr="00455565">
        <w:rPr>
          <w:sz w:val="20"/>
        </w:rPr>
        <w:t xml:space="preserve">to Seller such that Seller can pass them along to Buyer and the eventual </w:t>
      </w:r>
      <w:r w:rsidR="00A858D4" w:rsidRPr="00455565">
        <w:rPr>
          <w:sz w:val="20"/>
        </w:rPr>
        <w:t>O</w:t>
      </w:r>
      <w:r w:rsidRPr="00455565">
        <w:rPr>
          <w:sz w:val="20"/>
        </w:rPr>
        <w:t>wner of the Vessels.</w:t>
      </w:r>
    </w:p>
    <w:p w:rsidR="00DF0479" w:rsidRPr="00455565" w:rsidRDefault="00E94C19" w:rsidP="00E94C19">
      <w:pPr>
        <w:widowControl/>
        <w:spacing w:before="120" w:after="120"/>
        <w:jc w:val="both"/>
        <w:rPr>
          <w:b/>
          <w:sz w:val="20"/>
        </w:rPr>
      </w:pPr>
      <w:r w:rsidRPr="00455565">
        <w:rPr>
          <w:b/>
          <w:sz w:val="20"/>
        </w:rPr>
        <w:t>23.</w:t>
      </w:r>
      <w:r w:rsidRPr="00455565">
        <w:rPr>
          <w:b/>
          <w:sz w:val="20"/>
        </w:rPr>
        <w:tab/>
      </w:r>
      <w:r w:rsidR="002F24C2" w:rsidRPr="00455565">
        <w:rPr>
          <w:b/>
          <w:sz w:val="20"/>
        </w:rPr>
        <w:t>Inspection and Acceptance</w:t>
      </w:r>
      <w:r w:rsidR="006D3E3C" w:rsidRPr="00455565">
        <w:rPr>
          <w:b/>
          <w:sz w:val="20"/>
        </w:rPr>
        <w:fldChar w:fldCharType="begin"/>
      </w:r>
      <w:r w:rsidRPr="00455565">
        <w:rPr>
          <w:sz w:val="20"/>
        </w:rPr>
        <w:instrText xml:space="preserve"> TC "</w:instrText>
      </w:r>
      <w:bookmarkStart w:id="22" w:name="_Toc288034144"/>
      <w:r w:rsidRPr="00455565">
        <w:rPr>
          <w:b/>
          <w:sz w:val="20"/>
        </w:rPr>
        <w:instrText>23.</w:instrText>
      </w:r>
      <w:r w:rsidRPr="00455565">
        <w:rPr>
          <w:b/>
          <w:sz w:val="20"/>
        </w:rPr>
        <w:tab/>
        <w:instrText>Inspection and Acceptance</w:instrText>
      </w:r>
      <w:bookmarkEnd w:id="22"/>
      <w:r w:rsidRPr="00455565">
        <w:rPr>
          <w:sz w:val="20"/>
        </w:rPr>
        <w:instrText xml:space="preserve">" \f C \l "1" </w:instrText>
      </w:r>
      <w:r w:rsidR="006D3E3C" w:rsidRPr="00455565">
        <w:rPr>
          <w:b/>
          <w:sz w:val="20"/>
        </w:rPr>
        <w:fldChar w:fldCharType="end"/>
      </w:r>
      <w:r w:rsidR="00D26508" w:rsidRPr="00455565">
        <w:rPr>
          <w:b/>
          <w:sz w:val="20"/>
        </w:rPr>
        <w:t xml:space="preserve"> </w:t>
      </w:r>
    </w:p>
    <w:p w:rsidR="002F24C2" w:rsidRPr="00455565" w:rsidRDefault="002F24C2" w:rsidP="00E94C19">
      <w:pPr>
        <w:widowControl/>
        <w:numPr>
          <w:ilvl w:val="0"/>
          <w:numId w:val="5"/>
        </w:numPr>
        <w:tabs>
          <w:tab w:val="clear" w:pos="1440"/>
        </w:tabs>
        <w:spacing w:before="120" w:after="120"/>
        <w:ind w:left="720" w:firstLine="0"/>
        <w:jc w:val="both"/>
        <w:rPr>
          <w:sz w:val="20"/>
        </w:rPr>
      </w:pPr>
      <w:r w:rsidRPr="00455565">
        <w:rPr>
          <w:sz w:val="20"/>
        </w:rPr>
        <w:t xml:space="preserve">The Contract Work (which term throughout this Inspection and Acceptance </w:t>
      </w:r>
      <w:r w:rsidR="00D359B9" w:rsidRPr="00455565">
        <w:rPr>
          <w:sz w:val="20"/>
        </w:rPr>
        <w:t xml:space="preserve">Section </w:t>
      </w:r>
      <w:r w:rsidRPr="00455565">
        <w:rPr>
          <w:sz w:val="20"/>
        </w:rPr>
        <w:t xml:space="preserve">includes, without limitation, raw materials, components, intermediate assemblies, data, manufacturing processes and quality systems) shall be subject to inspection and testing by Buyer, the Government, and governmental authorities, classification societies or other </w:t>
      </w:r>
      <w:r w:rsidR="00D359B9" w:rsidRPr="00455565">
        <w:rPr>
          <w:sz w:val="20"/>
        </w:rPr>
        <w:t>R</w:t>
      </w:r>
      <w:r w:rsidRPr="00455565">
        <w:rPr>
          <w:sz w:val="20"/>
        </w:rPr>
        <w:t xml:space="preserve">egulatory </w:t>
      </w:r>
      <w:r w:rsidR="00D359B9" w:rsidRPr="00455565">
        <w:rPr>
          <w:sz w:val="20"/>
        </w:rPr>
        <w:t>B</w:t>
      </w:r>
      <w:r w:rsidRPr="00455565">
        <w:rPr>
          <w:sz w:val="20"/>
        </w:rPr>
        <w:t>odies having jurisdiction over the Vessels or the Contract Work at all places and reasonable times, including, but not limited to, Seller’s subcontractors’ and</w:t>
      </w:r>
      <w:r w:rsidR="0072642F" w:rsidRPr="00455565">
        <w:rPr>
          <w:sz w:val="20"/>
        </w:rPr>
        <w:t xml:space="preserve"> Seller’s</w:t>
      </w:r>
      <w:r w:rsidRPr="00455565">
        <w:rPr>
          <w:sz w:val="20"/>
        </w:rPr>
        <w:t xml:space="preserve"> </w:t>
      </w:r>
      <w:r w:rsidR="00A858D4" w:rsidRPr="00455565">
        <w:rPr>
          <w:sz w:val="20"/>
        </w:rPr>
        <w:t>suppliers</w:t>
      </w:r>
      <w:r w:rsidRPr="00455565">
        <w:rPr>
          <w:sz w:val="20"/>
        </w:rPr>
        <w:t xml:space="preserve">’ facilities.  </w:t>
      </w:r>
      <w:r w:rsidR="009418B8" w:rsidRPr="00455565">
        <w:rPr>
          <w:sz w:val="20"/>
        </w:rPr>
        <w:t>Buyer and Seller</w:t>
      </w:r>
      <w:r w:rsidRPr="00455565">
        <w:rPr>
          <w:sz w:val="20"/>
        </w:rPr>
        <w:t xml:space="preserve"> shall provide </w:t>
      </w:r>
      <w:r w:rsidR="009418B8" w:rsidRPr="00455565">
        <w:rPr>
          <w:sz w:val="20"/>
        </w:rPr>
        <w:t>each other</w:t>
      </w:r>
      <w:r w:rsidRPr="00455565">
        <w:rPr>
          <w:sz w:val="20"/>
        </w:rPr>
        <w:t xml:space="preserve"> with timely advance notification of all visits and requests for visits by any such </w:t>
      </w:r>
      <w:r w:rsidR="008F5706" w:rsidRPr="00455565">
        <w:rPr>
          <w:sz w:val="20"/>
        </w:rPr>
        <w:t>G</w:t>
      </w:r>
      <w:r w:rsidRPr="00455565">
        <w:rPr>
          <w:sz w:val="20"/>
        </w:rPr>
        <w:t xml:space="preserve">overnmental authorities, classification societies or other </w:t>
      </w:r>
      <w:r w:rsidR="008F5706" w:rsidRPr="00455565">
        <w:rPr>
          <w:sz w:val="20"/>
        </w:rPr>
        <w:t>R</w:t>
      </w:r>
      <w:r w:rsidRPr="00455565">
        <w:rPr>
          <w:sz w:val="20"/>
        </w:rPr>
        <w:t xml:space="preserve">egulatory </w:t>
      </w:r>
      <w:r w:rsidR="008F5706" w:rsidRPr="00455565">
        <w:rPr>
          <w:sz w:val="20"/>
        </w:rPr>
        <w:t>B</w:t>
      </w:r>
      <w:r w:rsidRPr="00455565">
        <w:rPr>
          <w:sz w:val="20"/>
        </w:rPr>
        <w:t>odies.</w:t>
      </w:r>
    </w:p>
    <w:p w:rsidR="00B9346D" w:rsidRPr="00455565" w:rsidRDefault="00B9346D" w:rsidP="002A6289">
      <w:pPr>
        <w:widowControl/>
        <w:numPr>
          <w:ilvl w:val="0"/>
          <w:numId w:val="5"/>
        </w:numPr>
        <w:tabs>
          <w:tab w:val="clear" w:pos="1440"/>
        </w:tabs>
        <w:spacing w:before="120" w:after="120"/>
        <w:ind w:left="720" w:firstLine="0"/>
        <w:jc w:val="both"/>
        <w:rPr>
          <w:sz w:val="20"/>
        </w:rPr>
      </w:pPr>
      <w:r w:rsidRPr="00455565">
        <w:rPr>
          <w:sz w:val="20"/>
        </w:rPr>
        <w:lastRenderedPageBreak/>
        <w:t xml:space="preserve">The Government may, from time to time, designate certain Contract Work for Government </w:t>
      </w:r>
      <w:r w:rsidR="003447EF" w:rsidRPr="00455565">
        <w:rPr>
          <w:sz w:val="20"/>
        </w:rPr>
        <w:t>Source Inspection</w:t>
      </w:r>
      <w:r w:rsidRPr="00455565">
        <w:rPr>
          <w:sz w:val="20"/>
        </w:rPr>
        <w:t xml:space="preserve"> (</w:t>
      </w:r>
      <w:r w:rsidR="002D7906" w:rsidRPr="00455565">
        <w:rPr>
          <w:sz w:val="20"/>
        </w:rPr>
        <w:t>“</w:t>
      </w:r>
      <w:r w:rsidRPr="00455565">
        <w:rPr>
          <w:b/>
          <w:sz w:val="20"/>
        </w:rPr>
        <w:t>GS</w:t>
      </w:r>
      <w:r w:rsidR="003447EF" w:rsidRPr="00455565">
        <w:rPr>
          <w:b/>
          <w:sz w:val="20"/>
        </w:rPr>
        <w:t>I</w:t>
      </w:r>
      <w:r w:rsidR="002D7906" w:rsidRPr="00455565">
        <w:rPr>
          <w:sz w:val="20"/>
        </w:rPr>
        <w:t>”</w:t>
      </w:r>
      <w:r w:rsidRPr="00455565">
        <w:rPr>
          <w:sz w:val="20"/>
        </w:rPr>
        <w:t>).</w:t>
      </w:r>
      <w:r w:rsidR="0072642F" w:rsidRPr="00455565">
        <w:rPr>
          <w:sz w:val="20"/>
        </w:rPr>
        <w:t xml:space="preserve">  </w:t>
      </w:r>
      <w:r w:rsidRPr="00455565">
        <w:rPr>
          <w:sz w:val="20"/>
        </w:rPr>
        <w:t>Upon such designation, Seller shall furnish advance notification of the time (</w:t>
      </w:r>
      <w:proofErr w:type="spellStart"/>
      <w:r w:rsidRPr="00455565">
        <w:rPr>
          <w:sz w:val="20"/>
        </w:rPr>
        <w:t>i</w:t>
      </w:r>
      <w:proofErr w:type="spellEnd"/>
      <w:r w:rsidRPr="00455565">
        <w:rPr>
          <w:sz w:val="20"/>
        </w:rPr>
        <w:t xml:space="preserve">) when Seller’s inspection or tests will be performed in accordance with the terms and conditions of this Contract and (ii) when the Contract Work will be ready for Government </w:t>
      </w:r>
      <w:r w:rsidR="005435EC" w:rsidRPr="00455565">
        <w:rPr>
          <w:sz w:val="20"/>
        </w:rPr>
        <w:t>Source I</w:t>
      </w:r>
      <w:r w:rsidRPr="00455565">
        <w:rPr>
          <w:sz w:val="20"/>
        </w:rPr>
        <w:t xml:space="preserve">nspection.  The period and method of the advance notification, and the Government representative to whom it shall be furnished, shall be specified by the Government, but shall not require more than two (2) workdays of advance notification if the Government representative is in residence in Seller’s plant, nor more than seven (7) workdays in other instances. </w:t>
      </w:r>
    </w:p>
    <w:p w:rsidR="004D5AB6" w:rsidRPr="00455565" w:rsidRDefault="004D5AB6" w:rsidP="002A6289">
      <w:pPr>
        <w:widowControl/>
        <w:numPr>
          <w:ilvl w:val="0"/>
          <w:numId w:val="5"/>
        </w:numPr>
        <w:tabs>
          <w:tab w:val="clear" w:pos="1440"/>
        </w:tabs>
        <w:spacing w:before="120" w:after="120"/>
        <w:ind w:left="720" w:firstLine="0"/>
        <w:jc w:val="both"/>
        <w:rPr>
          <w:sz w:val="20"/>
        </w:rPr>
      </w:pPr>
      <w:r w:rsidRPr="00455565">
        <w:rPr>
          <w:sz w:val="20"/>
        </w:rPr>
        <w:t xml:space="preserve">Approval by the Government and/or Buyer as required under this </w:t>
      </w:r>
      <w:r w:rsidR="000C2A0A" w:rsidRPr="00455565">
        <w:rPr>
          <w:sz w:val="20"/>
        </w:rPr>
        <w:t>C</w:t>
      </w:r>
      <w:r w:rsidRPr="00455565">
        <w:rPr>
          <w:sz w:val="20"/>
        </w:rPr>
        <w:t xml:space="preserve">ontract and applicable specifications shall not relieve Seller of its obligation to comply with the </w:t>
      </w:r>
      <w:r w:rsidR="000C2A0A" w:rsidRPr="00455565">
        <w:rPr>
          <w:sz w:val="20"/>
        </w:rPr>
        <w:t>S</w:t>
      </w:r>
      <w:r w:rsidRPr="00455565">
        <w:rPr>
          <w:sz w:val="20"/>
        </w:rPr>
        <w:t xml:space="preserve">pecifications and with all other requirements of the </w:t>
      </w:r>
      <w:r w:rsidR="000C2A0A" w:rsidRPr="00455565">
        <w:rPr>
          <w:sz w:val="20"/>
        </w:rPr>
        <w:t>C</w:t>
      </w:r>
      <w:r w:rsidRPr="00455565">
        <w:rPr>
          <w:sz w:val="20"/>
        </w:rPr>
        <w:t xml:space="preserve">ontract, nor shall it impose upon the Government or Buyer any liability it would not have had in the absence of such approval. </w:t>
      </w:r>
    </w:p>
    <w:p w:rsidR="002F24C2" w:rsidRPr="00455565" w:rsidRDefault="002F24C2" w:rsidP="002A6289">
      <w:pPr>
        <w:widowControl/>
        <w:numPr>
          <w:ilvl w:val="0"/>
          <w:numId w:val="5"/>
        </w:numPr>
        <w:tabs>
          <w:tab w:val="clear" w:pos="1440"/>
        </w:tabs>
        <w:spacing w:before="120" w:after="120"/>
        <w:ind w:left="720" w:firstLine="0"/>
        <w:jc w:val="both"/>
        <w:rPr>
          <w:sz w:val="20"/>
        </w:rPr>
      </w:pPr>
      <w:r w:rsidRPr="00455565">
        <w:rPr>
          <w:sz w:val="20"/>
        </w:rPr>
        <w:t>Acceptance of delivery of the Contract Products does not alone constitute acceptance of performance under this Contract.  The inspection or testing of any portion of the Contract Work does not relieve Seller from its responsibility to correct defects or non-conformities which may be discovered in Contract Work no</w:t>
      </w:r>
      <w:r w:rsidR="00527141" w:rsidRPr="00455565">
        <w:rPr>
          <w:sz w:val="20"/>
        </w:rPr>
        <w:t>t inspected or tested or which is</w:t>
      </w:r>
      <w:r w:rsidRPr="00455565">
        <w:rPr>
          <w:sz w:val="20"/>
        </w:rPr>
        <w:t xml:space="preserve"> discovered during the </w:t>
      </w:r>
      <w:r w:rsidR="0039682D" w:rsidRPr="00455565">
        <w:rPr>
          <w:sz w:val="20"/>
        </w:rPr>
        <w:t>Guaranty</w:t>
      </w:r>
      <w:r w:rsidRPr="00455565">
        <w:rPr>
          <w:sz w:val="20"/>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rsidR="002F24C2" w:rsidRPr="00455565" w:rsidRDefault="002F24C2" w:rsidP="002A6289">
      <w:pPr>
        <w:widowControl/>
        <w:numPr>
          <w:ilvl w:val="0"/>
          <w:numId w:val="5"/>
        </w:numPr>
        <w:tabs>
          <w:tab w:val="clear" w:pos="1440"/>
        </w:tabs>
        <w:spacing w:before="120" w:after="120"/>
        <w:ind w:left="720" w:firstLine="0"/>
        <w:jc w:val="both"/>
        <w:rPr>
          <w:sz w:val="20"/>
        </w:rPr>
      </w:pPr>
      <w:r w:rsidRPr="00455565">
        <w:rPr>
          <w:sz w:val="20"/>
        </w:rPr>
        <w:t>If any inspection or testing is performed on Seller</w:t>
      </w:r>
      <w:r w:rsidR="00C53238" w:rsidRPr="00455565">
        <w:rPr>
          <w:sz w:val="20"/>
        </w:rPr>
        <w:t>’s</w:t>
      </w:r>
      <w:r w:rsidRPr="00455565">
        <w:rPr>
          <w:sz w:val="20"/>
        </w:rPr>
        <w:t xml:space="preserve"> </w:t>
      </w:r>
      <w:r w:rsidR="001B634B" w:rsidRPr="00455565">
        <w:rPr>
          <w:sz w:val="20"/>
        </w:rPr>
        <w:t>(</w:t>
      </w:r>
      <w:r w:rsidRPr="00455565">
        <w:rPr>
          <w:sz w:val="20"/>
        </w:rPr>
        <w:t xml:space="preserve">or its </w:t>
      </w:r>
      <w:r w:rsidR="00527141" w:rsidRPr="00455565">
        <w:rPr>
          <w:sz w:val="20"/>
        </w:rPr>
        <w:t>subcontractors or</w:t>
      </w:r>
      <w:r w:rsidRPr="00455565">
        <w:rPr>
          <w:sz w:val="20"/>
        </w:rPr>
        <w:t xml:space="preserve"> su</w:t>
      </w:r>
      <w:r w:rsidR="00A858D4" w:rsidRPr="00455565">
        <w:rPr>
          <w:sz w:val="20"/>
        </w:rPr>
        <w:t>ppliers</w:t>
      </w:r>
      <w:r w:rsidR="001B634B" w:rsidRPr="00455565">
        <w:rPr>
          <w:sz w:val="20"/>
        </w:rPr>
        <w:t>)</w:t>
      </w:r>
      <w:r w:rsidR="00C53238" w:rsidRPr="00455565">
        <w:rPr>
          <w:sz w:val="20"/>
        </w:rPr>
        <w:t xml:space="preserve"> premises</w:t>
      </w:r>
      <w:r w:rsidRPr="00455565">
        <w:rPr>
          <w:sz w:val="20"/>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455565">
        <w:rPr>
          <w:sz w:val="20"/>
        </w:rPr>
        <w:t xml:space="preserve">, </w:t>
      </w:r>
      <w:r w:rsidRPr="00455565">
        <w:rPr>
          <w:sz w:val="20"/>
        </w:rPr>
        <w:t xml:space="preserve">nor impose liability on Buyer. </w:t>
      </w:r>
      <w:r w:rsidR="00911545" w:rsidRPr="00455565">
        <w:rPr>
          <w:sz w:val="20"/>
        </w:rPr>
        <w:t xml:space="preserve"> </w:t>
      </w:r>
      <w:r w:rsidRPr="00455565">
        <w:rPr>
          <w:sz w:val="20"/>
        </w:rPr>
        <w:t xml:space="preserve">Seller shall be solely responsible for any reduction in value of samples used in any inspection or test. </w:t>
      </w:r>
    </w:p>
    <w:p w:rsidR="00B9346D" w:rsidRPr="00455565" w:rsidRDefault="00B9346D" w:rsidP="002A6289">
      <w:pPr>
        <w:widowControl/>
        <w:numPr>
          <w:ilvl w:val="0"/>
          <w:numId w:val="5"/>
        </w:numPr>
        <w:tabs>
          <w:tab w:val="clear" w:pos="1440"/>
        </w:tabs>
        <w:spacing w:before="120" w:after="120"/>
        <w:ind w:left="720" w:firstLine="0"/>
        <w:jc w:val="both"/>
        <w:rPr>
          <w:sz w:val="20"/>
        </w:rPr>
      </w:pPr>
      <w:r w:rsidRPr="00455565">
        <w:rPr>
          <w:sz w:val="20"/>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rsidR="002F24C2" w:rsidRPr="00455565" w:rsidRDefault="002F24C2" w:rsidP="002A6289">
      <w:pPr>
        <w:widowControl/>
        <w:numPr>
          <w:ilvl w:val="0"/>
          <w:numId w:val="5"/>
        </w:numPr>
        <w:tabs>
          <w:tab w:val="clear" w:pos="1440"/>
        </w:tabs>
        <w:spacing w:before="120" w:after="120"/>
        <w:ind w:left="720" w:firstLine="0"/>
        <w:jc w:val="both"/>
        <w:rPr>
          <w:sz w:val="20"/>
        </w:rPr>
      </w:pPr>
      <w:r w:rsidRPr="00455565">
        <w:rPr>
          <w:sz w:val="20"/>
        </w:rPr>
        <w:t xml:space="preserve">The Contract Work shall be accepted when, upon final inspection and testing, it is found to conform to this Contract.  If any time prior to such acceptance, the Contract Work is found to be defective in material or workmanship, or otherwise does not conform to this Contract, Seller shall correct or replace such defective Contract Work at Seller's expense.  </w:t>
      </w:r>
      <w:r w:rsidR="001615AD" w:rsidRPr="00455565">
        <w:rPr>
          <w:sz w:val="20"/>
        </w:rPr>
        <w:t>T</w:t>
      </w:r>
      <w:r w:rsidRPr="00455565">
        <w:rPr>
          <w:sz w:val="20"/>
        </w:rPr>
        <w:t>his right specifically extends to</w:t>
      </w:r>
      <w:r w:rsidR="000C2A0A" w:rsidRPr="00455565">
        <w:rPr>
          <w:sz w:val="20"/>
        </w:rPr>
        <w:t>, without limitation,</w:t>
      </w:r>
      <w:r w:rsidRPr="00455565">
        <w:rPr>
          <w:sz w:val="20"/>
        </w:rPr>
        <w:t xml:space="preserve"> any period after acceptance of the Contract Work and prior to commencement of the </w:t>
      </w:r>
      <w:r w:rsidR="0039682D" w:rsidRPr="00455565">
        <w:rPr>
          <w:sz w:val="20"/>
        </w:rPr>
        <w:t>Guaranty</w:t>
      </w:r>
      <w:r w:rsidRPr="00455565">
        <w:rPr>
          <w:sz w:val="20"/>
        </w:rPr>
        <w:t xml:space="preserve"> Period.  Any and all such defects shall be corrected and made good </w:t>
      </w:r>
      <w:r w:rsidR="001615AD" w:rsidRPr="00455565">
        <w:rPr>
          <w:sz w:val="20"/>
        </w:rPr>
        <w:t>within the stated</w:t>
      </w:r>
      <w:r w:rsidRPr="00455565">
        <w:rPr>
          <w:sz w:val="20"/>
        </w:rPr>
        <w:t xml:space="preserve"> notice by Buyer to Seller.  </w:t>
      </w:r>
      <w:r w:rsidR="001615AD" w:rsidRPr="00455565">
        <w:rPr>
          <w:sz w:val="20"/>
        </w:rPr>
        <w:t>In this respect, Seller agrees and acknowledges that there will be instances where immediate corrections are going to be mandated during sea trials.</w:t>
      </w:r>
      <w:r w:rsidR="00C72B11" w:rsidRPr="00455565">
        <w:rPr>
          <w:sz w:val="20"/>
        </w:rPr>
        <w:t xml:space="preserve"> </w:t>
      </w:r>
      <w:r w:rsidR="001615AD" w:rsidRPr="00455565">
        <w:rPr>
          <w:sz w:val="20"/>
        </w:rPr>
        <w:t xml:space="preserve"> </w:t>
      </w:r>
      <w:r w:rsidR="00274EDF" w:rsidRPr="00455565">
        <w:rPr>
          <w:sz w:val="20"/>
        </w:rPr>
        <w:t xml:space="preserve">If any such defect is discovered between the Vessel’s acceptance trials and </w:t>
      </w:r>
      <w:r w:rsidR="00D11834" w:rsidRPr="00455565">
        <w:rPr>
          <w:sz w:val="20"/>
        </w:rPr>
        <w:t>Delivery</w:t>
      </w:r>
      <w:r w:rsidR="00274EDF" w:rsidRPr="00455565">
        <w:rPr>
          <w:sz w:val="20"/>
        </w:rPr>
        <w:t xml:space="preserve"> of the Vessel </w:t>
      </w:r>
      <w:r w:rsidR="00D11834" w:rsidRPr="00455565">
        <w:rPr>
          <w:sz w:val="20"/>
        </w:rPr>
        <w:t>to</w:t>
      </w:r>
      <w:r w:rsidR="00274EDF" w:rsidRPr="00455565">
        <w:rPr>
          <w:sz w:val="20"/>
        </w:rPr>
        <w:t xml:space="preserve"> the Government, any and all such defects shall be corrected and made good </w:t>
      </w:r>
      <w:r w:rsidR="00184AC5" w:rsidRPr="00455565">
        <w:rPr>
          <w:sz w:val="20"/>
        </w:rPr>
        <w:t xml:space="preserve">as soon as </w:t>
      </w:r>
      <w:r w:rsidR="00F07798" w:rsidRPr="00455565">
        <w:rPr>
          <w:sz w:val="20"/>
        </w:rPr>
        <w:t>practical</w:t>
      </w:r>
      <w:r w:rsidR="00D11834" w:rsidRPr="00455565">
        <w:rPr>
          <w:sz w:val="20"/>
        </w:rPr>
        <w:t>,</w:t>
      </w:r>
      <w:r w:rsidR="00184AC5" w:rsidRPr="00455565">
        <w:rPr>
          <w:sz w:val="20"/>
        </w:rPr>
        <w:t xml:space="preserve"> </w:t>
      </w:r>
      <w:r w:rsidR="00D11834" w:rsidRPr="00455565">
        <w:rPr>
          <w:sz w:val="20"/>
        </w:rPr>
        <w:t>as determined by Buyer in its sole discretion,</w:t>
      </w:r>
      <w:r w:rsidR="00274EDF" w:rsidRPr="00455565">
        <w:rPr>
          <w:sz w:val="20"/>
        </w:rPr>
        <w:t xml:space="preserve"> </w:t>
      </w:r>
      <w:r w:rsidR="00D11834" w:rsidRPr="00455565">
        <w:rPr>
          <w:sz w:val="20"/>
        </w:rPr>
        <w:t xml:space="preserve">after </w:t>
      </w:r>
      <w:r w:rsidR="00274EDF" w:rsidRPr="00455565">
        <w:rPr>
          <w:sz w:val="20"/>
        </w:rPr>
        <w:t xml:space="preserve"> notice thereof by Buyer to Seller.  </w:t>
      </w:r>
    </w:p>
    <w:p w:rsidR="00D26508" w:rsidRPr="00455565" w:rsidRDefault="00D26508" w:rsidP="002A6289">
      <w:pPr>
        <w:widowControl/>
        <w:numPr>
          <w:ilvl w:val="0"/>
          <w:numId w:val="5"/>
        </w:numPr>
        <w:tabs>
          <w:tab w:val="clear" w:pos="1440"/>
        </w:tabs>
        <w:spacing w:before="120" w:after="120"/>
        <w:ind w:left="720" w:firstLine="0"/>
        <w:jc w:val="both"/>
        <w:rPr>
          <w:sz w:val="20"/>
        </w:rPr>
      </w:pPr>
      <w:r w:rsidRPr="00455565">
        <w:rPr>
          <w:sz w:val="20"/>
        </w:rPr>
        <w:t xml:space="preserve">Final acceptance of the Vessel by the Government shall be conclusive except </w:t>
      </w:r>
      <w:r w:rsidR="00F41B5A" w:rsidRPr="00455565">
        <w:rPr>
          <w:sz w:val="20"/>
        </w:rPr>
        <w:t xml:space="preserve">for Seller’s warranty and </w:t>
      </w:r>
      <w:r w:rsidR="0039682D" w:rsidRPr="00455565">
        <w:rPr>
          <w:sz w:val="20"/>
        </w:rPr>
        <w:t>Guaranty</w:t>
      </w:r>
      <w:r w:rsidR="00F41B5A" w:rsidRPr="00455565">
        <w:rPr>
          <w:sz w:val="20"/>
        </w:rPr>
        <w:t xml:space="preserve"> obligations during the </w:t>
      </w:r>
      <w:r w:rsidR="0039682D" w:rsidRPr="00455565">
        <w:rPr>
          <w:sz w:val="20"/>
        </w:rPr>
        <w:t>Guaranty</w:t>
      </w:r>
      <w:r w:rsidR="00F41B5A" w:rsidRPr="00455565">
        <w:rPr>
          <w:sz w:val="20"/>
        </w:rPr>
        <w:t xml:space="preserve"> Period and except </w:t>
      </w:r>
      <w:r w:rsidRPr="00455565">
        <w:rPr>
          <w:sz w:val="20"/>
        </w:rPr>
        <w:t xml:space="preserve">with respect to latent defects, fraud or gross mistakes amounting to fraud.  In such cases, Buyer, in addition to any other rights and remedies provided by law, or under other provisions of this Contract, shall have the right </w:t>
      </w:r>
      <w:r w:rsidR="00F41B5A" w:rsidRPr="00455565">
        <w:rPr>
          <w:sz w:val="20"/>
        </w:rPr>
        <w:t xml:space="preserve">in its sole discretion </w:t>
      </w:r>
      <w:r w:rsidRPr="00455565">
        <w:rPr>
          <w:sz w:val="20"/>
        </w:rPr>
        <w:t>to require Seller (</w:t>
      </w:r>
      <w:proofErr w:type="spellStart"/>
      <w:r w:rsidRPr="00455565">
        <w:rPr>
          <w:sz w:val="20"/>
        </w:rPr>
        <w:t>i</w:t>
      </w:r>
      <w:proofErr w:type="spellEnd"/>
      <w:r w:rsidRPr="00455565">
        <w:rPr>
          <w:sz w:val="20"/>
        </w:rPr>
        <w:t xml:space="preserve">) at no increase in the Contract </w:t>
      </w:r>
      <w:r w:rsidR="00AB2611" w:rsidRPr="00455565">
        <w:rPr>
          <w:sz w:val="20"/>
        </w:rPr>
        <w:t>P</w:t>
      </w:r>
      <w:r w:rsidRPr="00455565">
        <w:rPr>
          <w:sz w:val="20"/>
        </w:rPr>
        <w:t xml:space="preserve">rice, to repair or replace the defective or nonconforming Contract Work at the original point of delivery, or at Seller's plant, or at the location of the Vessel at Buyer's election, and in accordance with a reasonable delivery schedule as may be agreed upon between Seller and Buyer; provided, that Buyer may require a reduction in Contract </w:t>
      </w:r>
      <w:r w:rsidR="00AB2611" w:rsidRPr="00455565">
        <w:rPr>
          <w:sz w:val="20"/>
        </w:rPr>
        <w:t>P</w:t>
      </w:r>
      <w:r w:rsidRPr="00455565">
        <w:rPr>
          <w:sz w:val="20"/>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455565">
        <w:rPr>
          <w:sz w:val="20"/>
        </w:rPr>
        <w:t xml:space="preserve"> </w:t>
      </w:r>
      <w:r w:rsidRPr="00455565">
        <w:rPr>
          <w:sz w:val="20"/>
        </w:rPr>
        <w:t>When Contract Work is returned to Seller, Seller shall bear the transportation cost from the original point of delivery to Seller's plant and return to the original point when that point is not Seller's plant.  If Seller fails to perform or act as required in (</w:t>
      </w:r>
      <w:proofErr w:type="spellStart"/>
      <w:r w:rsidRPr="00455565">
        <w:rPr>
          <w:sz w:val="20"/>
        </w:rPr>
        <w:t>i</w:t>
      </w:r>
      <w:proofErr w:type="spellEnd"/>
      <w:r w:rsidRPr="00455565">
        <w:rPr>
          <w:sz w:val="20"/>
        </w:rPr>
        <w:t>) or (ii)</w:t>
      </w:r>
      <w:r w:rsidR="00A11154" w:rsidRPr="00455565">
        <w:rPr>
          <w:sz w:val="20"/>
        </w:rPr>
        <w:t> </w:t>
      </w:r>
      <w:r w:rsidRPr="00455565">
        <w:rPr>
          <w:sz w:val="20"/>
        </w:rPr>
        <w:t xml:space="preserve">above and does not cure such failure within a period of ten (10) days (or such longer period as Buyer may authorize in </w:t>
      </w:r>
      <w:r w:rsidRPr="00455565">
        <w:rPr>
          <w:sz w:val="20"/>
        </w:rPr>
        <w:lastRenderedPageBreak/>
        <w:t>writing) after receipt of notice from Buyer specifying such failure, Buyer shall have the right to replace or repair such Contract Work and charge to Seller the cost occasioned Buyer thereby.</w:t>
      </w:r>
    </w:p>
    <w:p w:rsidR="00EC6806" w:rsidRPr="00455565" w:rsidRDefault="002F24C2" w:rsidP="002A6289">
      <w:pPr>
        <w:widowControl/>
        <w:numPr>
          <w:ilvl w:val="0"/>
          <w:numId w:val="5"/>
        </w:numPr>
        <w:tabs>
          <w:tab w:val="clear" w:pos="1440"/>
        </w:tabs>
        <w:spacing w:before="120" w:after="120"/>
        <w:ind w:left="720" w:firstLine="0"/>
        <w:jc w:val="both"/>
        <w:rPr>
          <w:b/>
          <w:sz w:val="20"/>
        </w:rPr>
      </w:pPr>
      <w:r w:rsidRPr="00455565">
        <w:rPr>
          <w:sz w:val="20"/>
        </w:rPr>
        <w:t>If Seller fails to promptly replace or correct rejected Contract Work, Buyer may either (</w:t>
      </w:r>
      <w:proofErr w:type="spellStart"/>
      <w:r w:rsidRPr="00455565">
        <w:rPr>
          <w:sz w:val="20"/>
        </w:rPr>
        <w:t>i</w:t>
      </w:r>
      <w:proofErr w:type="spellEnd"/>
      <w:r w:rsidRPr="00455565">
        <w:rPr>
          <w:sz w:val="20"/>
        </w:rPr>
        <w:t>)</w:t>
      </w:r>
      <w:r w:rsidR="00A11154" w:rsidRPr="00455565">
        <w:rPr>
          <w:sz w:val="20"/>
        </w:rPr>
        <w:t> </w:t>
      </w:r>
      <w:r w:rsidRPr="00455565">
        <w:rPr>
          <w:sz w:val="20"/>
        </w:rPr>
        <w:t xml:space="preserve">correct such Contract Work </w:t>
      </w:r>
      <w:r w:rsidR="001615AD" w:rsidRPr="00455565">
        <w:rPr>
          <w:sz w:val="20"/>
        </w:rPr>
        <w:t xml:space="preserve">on </w:t>
      </w:r>
      <w:r w:rsidRPr="00455565">
        <w:rPr>
          <w:sz w:val="20"/>
        </w:rPr>
        <w:t>Seller</w:t>
      </w:r>
      <w:r w:rsidR="001615AD" w:rsidRPr="00455565">
        <w:rPr>
          <w:sz w:val="20"/>
        </w:rPr>
        <w:t xml:space="preserve">’s account, </w:t>
      </w:r>
      <w:r w:rsidR="00D26508" w:rsidRPr="00455565">
        <w:rPr>
          <w:sz w:val="20"/>
        </w:rPr>
        <w:t xml:space="preserve">(ii) equitably reduce the Contract </w:t>
      </w:r>
      <w:r w:rsidR="00AB2611" w:rsidRPr="00455565">
        <w:rPr>
          <w:sz w:val="20"/>
        </w:rPr>
        <w:t>P</w:t>
      </w:r>
      <w:r w:rsidR="00D26508" w:rsidRPr="00455565">
        <w:rPr>
          <w:sz w:val="20"/>
        </w:rPr>
        <w:t>rice to reflect the reduced value of any defective Contract Work accepted by Buyer that cannot be corrected by re</w:t>
      </w:r>
      <w:r w:rsidR="002A6289" w:rsidRPr="00455565">
        <w:rPr>
          <w:sz w:val="20"/>
        </w:rPr>
        <w:t>-</w:t>
      </w:r>
      <w:r w:rsidR="00D26508" w:rsidRPr="00455565">
        <w:rPr>
          <w:sz w:val="20"/>
        </w:rPr>
        <w:t>performance, repair or replacement</w:t>
      </w:r>
      <w:r w:rsidR="008F1EBA" w:rsidRPr="00455565">
        <w:rPr>
          <w:sz w:val="20"/>
        </w:rPr>
        <w:t>,</w:t>
      </w:r>
      <w:r w:rsidR="00D26508" w:rsidRPr="00455565">
        <w:rPr>
          <w:sz w:val="20"/>
        </w:rPr>
        <w:t xml:space="preserve"> </w:t>
      </w:r>
      <w:r w:rsidRPr="00455565">
        <w:rPr>
          <w:sz w:val="20"/>
        </w:rPr>
        <w:t>or (ii</w:t>
      </w:r>
      <w:r w:rsidR="00D26508" w:rsidRPr="00455565">
        <w:rPr>
          <w:sz w:val="20"/>
        </w:rPr>
        <w:t>i</w:t>
      </w:r>
      <w:r w:rsidRPr="00455565">
        <w:rPr>
          <w:sz w:val="20"/>
        </w:rPr>
        <w:t xml:space="preserve">) terminate for default as provided in the Default </w:t>
      </w:r>
      <w:r w:rsidR="00911545" w:rsidRPr="00455565">
        <w:rPr>
          <w:sz w:val="20"/>
        </w:rPr>
        <w:t>Section</w:t>
      </w:r>
      <w:r w:rsidRPr="00455565">
        <w:rPr>
          <w:sz w:val="20"/>
        </w:rPr>
        <w:t>.  Seller authorize</w:t>
      </w:r>
      <w:r w:rsidR="00F41B5A" w:rsidRPr="00455565">
        <w:rPr>
          <w:sz w:val="20"/>
        </w:rPr>
        <w:t>s</w:t>
      </w:r>
      <w:r w:rsidRPr="00455565">
        <w:rPr>
          <w:sz w:val="20"/>
        </w:rPr>
        <w:t xml:space="preserve"> Buyer, its affiliates, agents and subcontractors, and the Government and the Government’s subcontractors, to repair, reconstruct or rebuild the Contract Products using Seller’s applicable intellectual property without payment of any royalty or other compensation to Seller.  </w:t>
      </w:r>
    </w:p>
    <w:p w:rsidR="00DF0479" w:rsidRPr="00455565" w:rsidRDefault="0076734A" w:rsidP="00815C92">
      <w:pPr>
        <w:widowControl/>
        <w:spacing w:before="120" w:after="120"/>
        <w:jc w:val="both"/>
        <w:rPr>
          <w:b/>
          <w:sz w:val="20"/>
        </w:rPr>
      </w:pPr>
      <w:r w:rsidRPr="00455565">
        <w:rPr>
          <w:b/>
          <w:sz w:val="20"/>
        </w:rPr>
        <w:t>2</w:t>
      </w:r>
      <w:r w:rsidR="00E94C19" w:rsidRPr="00455565">
        <w:rPr>
          <w:b/>
          <w:sz w:val="20"/>
        </w:rPr>
        <w:t>4</w:t>
      </w:r>
      <w:r w:rsidRPr="00455565">
        <w:rPr>
          <w:b/>
          <w:sz w:val="20"/>
        </w:rPr>
        <w:t>.</w:t>
      </w:r>
      <w:r w:rsidRPr="00455565">
        <w:rPr>
          <w:b/>
          <w:sz w:val="20"/>
        </w:rPr>
        <w:tab/>
      </w:r>
      <w:r w:rsidR="00CB507F" w:rsidRPr="00455565">
        <w:rPr>
          <w:b/>
          <w:sz w:val="20"/>
        </w:rPr>
        <w:t>Insurance</w:t>
      </w:r>
      <w:r w:rsidR="006D3E3C" w:rsidRPr="00455565">
        <w:rPr>
          <w:b/>
          <w:sz w:val="20"/>
        </w:rPr>
        <w:fldChar w:fldCharType="begin"/>
      </w:r>
      <w:r w:rsidRPr="00455565">
        <w:rPr>
          <w:sz w:val="20"/>
        </w:rPr>
        <w:instrText xml:space="preserve"> TC "</w:instrText>
      </w:r>
      <w:bookmarkStart w:id="23" w:name="_Toc288034145"/>
      <w:r w:rsidRPr="00455565">
        <w:rPr>
          <w:b/>
          <w:sz w:val="20"/>
        </w:rPr>
        <w:instrText>2</w:instrText>
      </w:r>
      <w:r w:rsidR="00E94C19" w:rsidRPr="00455565">
        <w:rPr>
          <w:b/>
          <w:sz w:val="20"/>
        </w:rPr>
        <w:instrText>4</w:instrText>
      </w:r>
      <w:r w:rsidRPr="00455565">
        <w:rPr>
          <w:b/>
          <w:sz w:val="20"/>
        </w:rPr>
        <w:instrText>.</w:instrText>
      </w:r>
      <w:r w:rsidRPr="00455565">
        <w:rPr>
          <w:b/>
          <w:sz w:val="20"/>
        </w:rPr>
        <w:tab/>
        <w:instrText>Insurance</w:instrText>
      </w:r>
      <w:bookmarkEnd w:id="23"/>
      <w:r w:rsidRPr="00455565">
        <w:rPr>
          <w:sz w:val="20"/>
        </w:rPr>
        <w:instrText xml:space="preserve">" \f C \l "1" </w:instrText>
      </w:r>
      <w:r w:rsidR="006D3E3C" w:rsidRPr="00455565">
        <w:rPr>
          <w:b/>
          <w:sz w:val="20"/>
        </w:rPr>
        <w:fldChar w:fldCharType="end"/>
      </w:r>
    </w:p>
    <w:p w:rsidR="00CB507F" w:rsidRPr="00455565" w:rsidRDefault="00CB507F" w:rsidP="00815C92">
      <w:pPr>
        <w:widowControl/>
        <w:spacing w:before="120" w:after="120"/>
        <w:ind w:left="720"/>
        <w:jc w:val="both"/>
        <w:rPr>
          <w:sz w:val="20"/>
        </w:rPr>
      </w:pPr>
      <w:r w:rsidRPr="00455565">
        <w:rPr>
          <w:sz w:val="20"/>
        </w:rPr>
        <w:t xml:space="preserve">Unless otherwise stated </w:t>
      </w:r>
      <w:r w:rsidR="004C0939" w:rsidRPr="00455565">
        <w:rPr>
          <w:sz w:val="20"/>
        </w:rPr>
        <w:t>in</w:t>
      </w:r>
      <w:r w:rsidRPr="00455565">
        <w:rPr>
          <w:sz w:val="20"/>
        </w:rPr>
        <w:t xml:space="preserve"> the </w:t>
      </w:r>
      <w:r w:rsidR="00DD6E97" w:rsidRPr="00455565">
        <w:rPr>
          <w:sz w:val="20"/>
        </w:rPr>
        <w:t>Contract</w:t>
      </w:r>
      <w:r w:rsidRPr="00455565">
        <w:rPr>
          <w:sz w:val="20"/>
        </w:rPr>
        <w:t xml:space="preserve">, and without prejudice to Buyer’s rights and Seller’s indemnity obligations under </w:t>
      </w:r>
      <w:r w:rsidR="00D11834" w:rsidRPr="00455565">
        <w:rPr>
          <w:sz w:val="20"/>
        </w:rPr>
        <w:t xml:space="preserve">Indemnity </w:t>
      </w:r>
      <w:r w:rsidR="00911545" w:rsidRPr="00455565">
        <w:rPr>
          <w:sz w:val="20"/>
        </w:rPr>
        <w:t xml:space="preserve">Section </w:t>
      </w:r>
      <w:r w:rsidRPr="00455565">
        <w:rPr>
          <w:sz w:val="20"/>
        </w:rPr>
        <w:t>of this Contract, Seller shall keep and maintain in effect, at its sole cost and expense, the following policies of insurance:</w:t>
      </w:r>
    </w:p>
    <w:p w:rsidR="00CB507F" w:rsidRPr="00455565" w:rsidRDefault="00CB507F" w:rsidP="002A6289">
      <w:pPr>
        <w:widowControl/>
        <w:numPr>
          <w:ilvl w:val="0"/>
          <w:numId w:val="15"/>
        </w:numPr>
        <w:tabs>
          <w:tab w:val="clear" w:pos="1500"/>
        </w:tabs>
        <w:spacing w:before="120" w:after="120"/>
        <w:ind w:left="720" w:firstLine="0"/>
        <w:jc w:val="both"/>
        <w:rPr>
          <w:sz w:val="20"/>
        </w:rPr>
      </w:pPr>
      <w:r w:rsidRPr="00455565">
        <w:rPr>
          <w:sz w:val="20"/>
        </w:rPr>
        <w:t>Commercial General Liability insurance with coverage to include broad form property damage, personal injury, premises, completed operations, and products and contractual liability (specifically insuring the liability assumed under this Contract); and with a minimum bodily injury and property damage combined single limit of $2,000,000 per occurrence and $2,000,000 in the aggregate.</w:t>
      </w:r>
    </w:p>
    <w:p w:rsidR="00CB507F" w:rsidRPr="00455565" w:rsidRDefault="00CB507F" w:rsidP="002A6289">
      <w:pPr>
        <w:widowControl/>
        <w:numPr>
          <w:ilvl w:val="0"/>
          <w:numId w:val="15"/>
        </w:numPr>
        <w:tabs>
          <w:tab w:val="clear" w:pos="1500"/>
        </w:tabs>
        <w:spacing w:before="120" w:after="120"/>
        <w:ind w:left="720" w:firstLine="0"/>
        <w:jc w:val="both"/>
        <w:rPr>
          <w:sz w:val="20"/>
        </w:rPr>
      </w:pPr>
      <w:r w:rsidRPr="00455565">
        <w:rPr>
          <w:sz w:val="20"/>
        </w:rPr>
        <w:t>Commercial Automobile Liability insurance with coverage to include owned, hired and non-owned vehicles; and with a minimum bodily injury and property damage combined single limit of $2,000,000 per occurrence.</w:t>
      </w:r>
    </w:p>
    <w:p w:rsidR="00F41B5A" w:rsidRPr="00455565" w:rsidRDefault="00CB507F" w:rsidP="002A6289">
      <w:pPr>
        <w:widowControl/>
        <w:numPr>
          <w:ilvl w:val="0"/>
          <w:numId w:val="15"/>
        </w:numPr>
        <w:tabs>
          <w:tab w:val="clear" w:pos="1500"/>
        </w:tabs>
        <w:spacing w:before="120" w:after="120"/>
        <w:ind w:left="720" w:firstLine="0"/>
        <w:jc w:val="both"/>
        <w:rPr>
          <w:sz w:val="20"/>
        </w:rPr>
      </w:pPr>
      <w:r w:rsidRPr="00455565">
        <w:rPr>
          <w:sz w:val="20"/>
        </w:rPr>
        <w:t xml:space="preserve">Workers' Compensation and </w:t>
      </w:r>
      <w:proofErr w:type="spellStart"/>
      <w:r w:rsidRPr="00455565">
        <w:rPr>
          <w:sz w:val="20"/>
        </w:rPr>
        <w:t>Longshore</w:t>
      </w:r>
      <w:proofErr w:type="spellEnd"/>
      <w:r w:rsidRPr="00455565">
        <w:rPr>
          <w:sz w:val="20"/>
        </w:rPr>
        <w:t xml:space="preserve"> and Harbor Workers' Compensation Act insurance with minimum limits of liability conforming to the statutory requirements of the State of California and the United States of America, respectively.  </w:t>
      </w:r>
    </w:p>
    <w:p w:rsidR="00CB507F" w:rsidRPr="00455565" w:rsidRDefault="00CB507F" w:rsidP="002A6289">
      <w:pPr>
        <w:widowControl/>
        <w:numPr>
          <w:ilvl w:val="0"/>
          <w:numId w:val="15"/>
        </w:numPr>
        <w:tabs>
          <w:tab w:val="clear" w:pos="1500"/>
        </w:tabs>
        <w:spacing w:before="120" w:after="120"/>
        <w:ind w:left="720" w:firstLine="0"/>
        <w:jc w:val="both"/>
        <w:rPr>
          <w:sz w:val="20"/>
        </w:rPr>
      </w:pPr>
      <w:r w:rsidRPr="00455565">
        <w:rPr>
          <w:sz w:val="20"/>
        </w:rPr>
        <w:t>If Seller's employees</w:t>
      </w:r>
      <w:r w:rsidR="00AB2611" w:rsidRPr="00455565">
        <w:rPr>
          <w:sz w:val="20"/>
        </w:rPr>
        <w:t xml:space="preserve"> or its subcontractors or suppliers</w:t>
      </w:r>
      <w:r w:rsidRPr="00455565">
        <w:rPr>
          <w:sz w:val="20"/>
        </w:rPr>
        <w:t xml:space="preserve"> are assigned aboard a Vessel for any reason, Jones Act coverage with minimum limits of liability of $2,000,000 per occurrence and $2,000,000 in the aggregate.</w:t>
      </w:r>
    </w:p>
    <w:p w:rsidR="00CB507F" w:rsidRPr="00455565" w:rsidRDefault="00CB507F" w:rsidP="00A139A9">
      <w:pPr>
        <w:widowControl/>
        <w:tabs>
          <w:tab w:val="left" w:pos="-1440"/>
        </w:tabs>
        <w:spacing w:before="120" w:after="120"/>
        <w:ind w:left="720"/>
        <w:jc w:val="both"/>
        <w:rPr>
          <w:sz w:val="20"/>
        </w:rPr>
      </w:pPr>
      <w:r w:rsidRPr="00455565">
        <w:rPr>
          <w:sz w:val="20"/>
        </w:rPr>
        <w:t xml:space="preserve">Each such policy shall be underwritten by an insurance company satisfactory to Buyer; shall provide that it is primary insurance to and noncontributing with any other insurance carried by Buyer; and, shall obligate the insurer to give Buyer not less than thirty (30) days prior written notice in the event of policy cancellation or any material change therein.  Certificates evidencing such policies, in a form satisfactory to Buyer, shall be delivered to NASSCO upon issuance of the </w:t>
      </w:r>
      <w:r w:rsidR="00DD6E97" w:rsidRPr="00455565">
        <w:rPr>
          <w:sz w:val="20"/>
        </w:rPr>
        <w:t>Contract</w:t>
      </w:r>
      <w:r w:rsidRPr="00455565">
        <w:rPr>
          <w:sz w:val="20"/>
        </w:rPr>
        <w:t xml:space="preserve"> and renewals thereof sent to Buyer at least ten (10) days prior to the expiration of the respective policy terms.  The policies referred to above in paragraphs (a) and (b) shall be endorsed to name Buyer as an </w:t>
      </w:r>
      <w:r w:rsidR="002D7906" w:rsidRPr="00455565">
        <w:rPr>
          <w:sz w:val="20"/>
        </w:rPr>
        <w:t>“</w:t>
      </w:r>
      <w:r w:rsidRPr="00455565">
        <w:rPr>
          <w:sz w:val="20"/>
        </w:rPr>
        <w:t>additional insured,</w:t>
      </w:r>
      <w:r w:rsidR="002D7906" w:rsidRPr="00455565">
        <w:rPr>
          <w:sz w:val="20"/>
        </w:rPr>
        <w:t>”</w:t>
      </w:r>
      <w:r w:rsidRPr="00455565">
        <w:rPr>
          <w:sz w:val="20"/>
        </w:rPr>
        <w:t xml:space="preserve"> and the certificates provided to Buyer shall reflect such endorsement.  The policies referred to above in paragraph</w:t>
      </w:r>
      <w:r w:rsidR="00F41B5A" w:rsidRPr="00455565">
        <w:rPr>
          <w:sz w:val="20"/>
        </w:rPr>
        <w:t>s</w:t>
      </w:r>
      <w:r w:rsidRPr="00455565">
        <w:rPr>
          <w:sz w:val="20"/>
        </w:rPr>
        <w:t xml:space="preserve"> (c)</w:t>
      </w:r>
      <w:r w:rsidR="00F41B5A" w:rsidRPr="00455565">
        <w:rPr>
          <w:sz w:val="20"/>
        </w:rPr>
        <w:t xml:space="preserve"> and (d)</w:t>
      </w:r>
      <w:r w:rsidRPr="00455565">
        <w:rPr>
          <w:sz w:val="20"/>
        </w:rPr>
        <w:t xml:space="preserve"> shall contain a waiver of subrogation in favor of Buyer.</w:t>
      </w:r>
    </w:p>
    <w:p w:rsidR="00CB507F" w:rsidRPr="00455565" w:rsidRDefault="00CB507F" w:rsidP="00A139A9">
      <w:pPr>
        <w:widowControl/>
        <w:tabs>
          <w:tab w:val="left" w:pos="-1440"/>
        </w:tabs>
        <w:spacing w:before="120" w:after="120"/>
        <w:ind w:left="720"/>
        <w:jc w:val="both"/>
        <w:rPr>
          <w:sz w:val="20"/>
        </w:rPr>
      </w:pPr>
      <w:r w:rsidRPr="00455565">
        <w:rPr>
          <w:sz w:val="20"/>
        </w:rPr>
        <w:t>Notices regarding insurance policies shall be provided in writing and shall be deemed delivered five (5) days after deposit in the U.S. Mail, postage prepaid, certified mail and return receipt requested, when addressed to National Steel and Shipbuilding Company, Attention: Risk Manager, P.O. Box 85278, San Diego CA 921</w:t>
      </w:r>
      <w:r w:rsidR="009B0AA5" w:rsidRPr="00455565">
        <w:rPr>
          <w:sz w:val="20"/>
        </w:rPr>
        <w:t>8</w:t>
      </w:r>
      <w:r w:rsidRPr="00455565">
        <w:rPr>
          <w:sz w:val="20"/>
        </w:rPr>
        <w:t>6-5278.</w:t>
      </w:r>
    </w:p>
    <w:p w:rsidR="00CB507F" w:rsidRPr="00455565" w:rsidRDefault="00CB507F" w:rsidP="00A139A9">
      <w:pPr>
        <w:widowControl/>
        <w:tabs>
          <w:tab w:val="left" w:pos="-1440"/>
        </w:tabs>
        <w:spacing w:before="120" w:after="120"/>
        <w:ind w:left="720"/>
        <w:jc w:val="both"/>
        <w:rPr>
          <w:sz w:val="20"/>
        </w:rPr>
      </w:pPr>
      <w:r w:rsidRPr="00455565">
        <w:rPr>
          <w:sz w:val="20"/>
        </w:rPr>
        <w:t xml:space="preserve">The insurance coverage limits stated above are minimum insurance coverage requirements, not limits of Seller’s liability. </w:t>
      </w:r>
      <w:r w:rsidR="00911545" w:rsidRPr="00455565">
        <w:rPr>
          <w:sz w:val="20"/>
        </w:rPr>
        <w:t xml:space="preserve"> </w:t>
      </w:r>
      <w:r w:rsidRPr="00455565">
        <w:rPr>
          <w:sz w:val="20"/>
        </w:rPr>
        <w:t xml:space="preserve">Notwithstanding the above-required insurance policies, Seller shall be obligated for the full and total amount of any damage, injury, expense or loss. </w:t>
      </w:r>
    </w:p>
    <w:p w:rsidR="00FC096F" w:rsidRPr="00455565" w:rsidRDefault="0076734A" w:rsidP="00FB649D">
      <w:pPr>
        <w:keepNext/>
        <w:widowControl/>
        <w:spacing w:before="120" w:after="120"/>
        <w:jc w:val="both"/>
        <w:rPr>
          <w:b/>
          <w:sz w:val="20"/>
        </w:rPr>
      </w:pPr>
      <w:r w:rsidRPr="00455565">
        <w:rPr>
          <w:b/>
          <w:sz w:val="20"/>
        </w:rPr>
        <w:t>2</w:t>
      </w:r>
      <w:r w:rsidR="00E94C19" w:rsidRPr="00455565">
        <w:rPr>
          <w:b/>
          <w:sz w:val="20"/>
        </w:rPr>
        <w:t>5</w:t>
      </w:r>
      <w:r w:rsidRPr="00455565">
        <w:rPr>
          <w:b/>
          <w:sz w:val="20"/>
        </w:rPr>
        <w:t>.</w:t>
      </w:r>
      <w:r w:rsidRPr="00455565">
        <w:rPr>
          <w:b/>
          <w:sz w:val="20"/>
        </w:rPr>
        <w:tab/>
      </w:r>
      <w:r w:rsidR="002F24C2" w:rsidRPr="00455565">
        <w:rPr>
          <w:b/>
          <w:sz w:val="20"/>
        </w:rPr>
        <w:t>Invoices</w:t>
      </w:r>
      <w:r w:rsidR="006D3E3C" w:rsidRPr="00455565">
        <w:rPr>
          <w:b/>
          <w:sz w:val="20"/>
        </w:rPr>
        <w:fldChar w:fldCharType="begin"/>
      </w:r>
      <w:r w:rsidRPr="00455565">
        <w:rPr>
          <w:sz w:val="20"/>
        </w:rPr>
        <w:instrText xml:space="preserve"> TC "</w:instrText>
      </w:r>
      <w:bookmarkStart w:id="24" w:name="_Toc288034146"/>
      <w:r w:rsidRPr="00455565">
        <w:rPr>
          <w:b/>
          <w:sz w:val="20"/>
        </w:rPr>
        <w:instrText>2</w:instrText>
      </w:r>
      <w:r w:rsidR="00E94C19" w:rsidRPr="00455565">
        <w:rPr>
          <w:b/>
          <w:sz w:val="20"/>
        </w:rPr>
        <w:instrText>5</w:instrText>
      </w:r>
      <w:r w:rsidRPr="00455565">
        <w:rPr>
          <w:b/>
          <w:sz w:val="20"/>
        </w:rPr>
        <w:instrText>.</w:instrText>
      </w:r>
      <w:r w:rsidRPr="00455565">
        <w:rPr>
          <w:b/>
          <w:sz w:val="20"/>
        </w:rPr>
        <w:tab/>
        <w:instrText>Invoices</w:instrText>
      </w:r>
      <w:bookmarkEnd w:id="24"/>
      <w:r w:rsidRPr="00455565">
        <w:rPr>
          <w:sz w:val="20"/>
        </w:rPr>
        <w:instrText xml:space="preserve">" \f C \l "1" </w:instrText>
      </w:r>
      <w:r w:rsidR="006D3E3C" w:rsidRPr="00455565">
        <w:rPr>
          <w:b/>
          <w:sz w:val="20"/>
        </w:rPr>
        <w:fldChar w:fldCharType="end"/>
      </w:r>
      <w:r w:rsidR="009F25DF" w:rsidRPr="00455565">
        <w:rPr>
          <w:b/>
          <w:sz w:val="20"/>
        </w:rPr>
        <w:t xml:space="preserve"> </w:t>
      </w:r>
    </w:p>
    <w:p w:rsidR="00BF67D4" w:rsidRPr="00455565" w:rsidRDefault="003D4A17" w:rsidP="00FB649D">
      <w:pPr>
        <w:keepNext/>
        <w:widowControl/>
        <w:numPr>
          <w:ilvl w:val="0"/>
          <w:numId w:val="16"/>
        </w:numPr>
        <w:tabs>
          <w:tab w:val="clear" w:pos="1500"/>
        </w:tabs>
        <w:spacing w:before="120" w:after="120"/>
        <w:ind w:left="720" w:firstLine="0"/>
        <w:jc w:val="both"/>
        <w:rPr>
          <w:sz w:val="20"/>
        </w:rPr>
      </w:pPr>
      <w:r w:rsidRPr="00455565">
        <w:rPr>
          <w:sz w:val="20"/>
        </w:rPr>
        <w:t xml:space="preserve">Seller shall submit invoices as follows: </w:t>
      </w:r>
      <w:r w:rsidR="00A11154" w:rsidRPr="00455565">
        <w:rPr>
          <w:sz w:val="20"/>
        </w:rPr>
        <w:t xml:space="preserve"> </w:t>
      </w:r>
      <w:r w:rsidRPr="00455565">
        <w:rPr>
          <w:sz w:val="20"/>
        </w:rPr>
        <w:t>(</w:t>
      </w:r>
      <w:proofErr w:type="spellStart"/>
      <w:r w:rsidRPr="00455565">
        <w:rPr>
          <w:sz w:val="20"/>
        </w:rPr>
        <w:t>i</w:t>
      </w:r>
      <w:proofErr w:type="spellEnd"/>
      <w:r w:rsidRPr="00455565">
        <w:rPr>
          <w:sz w:val="20"/>
        </w:rPr>
        <w:t>) The Contract Work must be detailed for each date/item worked, and the price of such Contract Work</w:t>
      </w:r>
      <w:r w:rsidR="006E6E6D" w:rsidRPr="00455565">
        <w:rPr>
          <w:sz w:val="20"/>
        </w:rPr>
        <w:t>;</w:t>
      </w:r>
      <w:r w:rsidRPr="00455565">
        <w:rPr>
          <w:sz w:val="20"/>
        </w:rPr>
        <w:t xml:space="preserve"> (ii) Seller's invoice number and </w:t>
      </w:r>
      <w:r w:rsidR="00AB2611" w:rsidRPr="00455565">
        <w:rPr>
          <w:sz w:val="20"/>
        </w:rPr>
        <w:t xml:space="preserve">the </w:t>
      </w:r>
      <w:r w:rsidR="00C72B11" w:rsidRPr="00455565">
        <w:rPr>
          <w:sz w:val="20"/>
        </w:rPr>
        <w:t>P</w:t>
      </w:r>
      <w:r w:rsidRPr="00455565">
        <w:rPr>
          <w:sz w:val="20"/>
        </w:rPr>
        <w:t xml:space="preserve">urchase </w:t>
      </w:r>
      <w:r w:rsidR="00C72B11" w:rsidRPr="00455565">
        <w:rPr>
          <w:sz w:val="20"/>
        </w:rPr>
        <w:t xml:space="preserve">Order </w:t>
      </w:r>
      <w:r w:rsidRPr="00455565">
        <w:rPr>
          <w:sz w:val="20"/>
        </w:rPr>
        <w:t>number, and line item number</w:t>
      </w:r>
      <w:r w:rsidR="006E6E6D" w:rsidRPr="00455565">
        <w:rPr>
          <w:sz w:val="20"/>
        </w:rPr>
        <w:t>, must be included; and</w:t>
      </w:r>
      <w:r w:rsidRPr="00455565">
        <w:rPr>
          <w:sz w:val="20"/>
        </w:rPr>
        <w:t xml:space="preserve"> (iii) </w:t>
      </w:r>
      <w:r w:rsidR="006E6E6D" w:rsidRPr="00455565">
        <w:rPr>
          <w:sz w:val="20"/>
        </w:rPr>
        <w:t>i</w:t>
      </w:r>
      <w:r w:rsidRPr="00455565">
        <w:rPr>
          <w:sz w:val="20"/>
        </w:rPr>
        <w:t xml:space="preserve">f the invoice reflects any progress or milestone payments, the invoice must comply with the Buyer’s </w:t>
      </w:r>
      <w:r w:rsidR="002D7906" w:rsidRPr="00455565">
        <w:rPr>
          <w:sz w:val="20"/>
        </w:rPr>
        <w:t>“</w:t>
      </w:r>
      <w:r w:rsidRPr="00455565">
        <w:rPr>
          <w:sz w:val="20"/>
        </w:rPr>
        <w:t>Special Provisions for Progress Payments</w:t>
      </w:r>
      <w:r w:rsidR="002D7906" w:rsidRPr="00455565">
        <w:rPr>
          <w:sz w:val="20"/>
        </w:rPr>
        <w:t>”</w:t>
      </w:r>
      <w:r w:rsidRPr="00455565">
        <w:rPr>
          <w:sz w:val="20"/>
        </w:rPr>
        <w:t xml:space="preserve"> or </w:t>
      </w:r>
      <w:r w:rsidR="002D7906" w:rsidRPr="00455565">
        <w:rPr>
          <w:sz w:val="20"/>
        </w:rPr>
        <w:t>“</w:t>
      </w:r>
      <w:r w:rsidRPr="00455565">
        <w:rPr>
          <w:sz w:val="20"/>
        </w:rPr>
        <w:t>Provisions for Milestone Payments.</w:t>
      </w:r>
      <w:r w:rsidR="002D7906" w:rsidRPr="00455565">
        <w:rPr>
          <w:sz w:val="20"/>
        </w:rPr>
        <w:t>”</w:t>
      </w:r>
      <w:r w:rsidR="001A3775" w:rsidRPr="00455565">
        <w:rPr>
          <w:sz w:val="20"/>
        </w:rPr>
        <w:t xml:space="preserve">  The invoice shall contain itemized prices, discounts, order number, transportation description and name of carrier.  The invoice shall separately list all United States, state and local taxes, </w:t>
      </w:r>
      <w:r w:rsidR="001A3775" w:rsidRPr="00455565">
        <w:rPr>
          <w:sz w:val="20"/>
        </w:rPr>
        <w:lastRenderedPageBreak/>
        <w:t>duties, tariffs and similar fees imposed by any government that have been paid by Seller.</w:t>
      </w:r>
      <w:r w:rsidR="00BF67D4" w:rsidRPr="00455565">
        <w:rPr>
          <w:sz w:val="20"/>
        </w:rPr>
        <w:t xml:space="preserve">  Invoices incorrectly or incompletely executed will be returned for correction or completion.</w:t>
      </w:r>
    </w:p>
    <w:p w:rsidR="003D4A17" w:rsidRPr="00455565" w:rsidRDefault="001A3775" w:rsidP="004709E2">
      <w:pPr>
        <w:widowControl/>
        <w:numPr>
          <w:ilvl w:val="0"/>
          <w:numId w:val="16"/>
        </w:numPr>
        <w:tabs>
          <w:tab w:val="clear" w:pos="1500"/>
        </w:tabs>
        <w:spacing w:before="120" w:after="120"/>
        <w:ind w:left="720" w:firstLine="0"/>
        <w:jc w:val="both"/>
        <w:rPr>
          <w:sz w:val="20"/>
        </w:rPr>
      </w:pPr>
      <w:r w:rsidRPr="00455565">
        <w:rPr>
          <w:sz w:val="20"/>
        </w:rPr>
        <w:t>The cash discount period, notwithstanding anything to the contrary on any packing list or invoice, will commence on the date Buyer receives the Contract Products</w:t>
      </w:r>
      <w:r w:rsidR="008B1019" w:rsidRPr="00455565">
        <w:rPr>
          <w:sz w:val="20"/>
        </w:rPr>
        <w:t xml:space="preserve"> or Contract Work</w:t>
      </w:r>
      <w:r w:rsidRPr="00455565">
        <w:rPr>
          <w:sz w:val="20"/>
        </w:rPr>
        <w:t xml:space="preserve"> in conformance with the packing list and a complete and correct invoice. </w:t>
      </w:r>
    </w:p>
    <w:p w:rsidR="002F24C2" w:rsidRPr="00455565" w:rsidRDefault="002F24C2" w:rsidP="004709E2">
      <w:pPr>
        <w:widowControl/>
        <w:numPr>
          <w:ilvl w:val="0"/>
          <w:numId w:val="16"/>
        </w:numPr>
        <w:tabs>
          <w:tab w:val="clear" w:pos="1500"/>
        </w:tabs>
        <w:spacing w:before="120" w:after="120"/>
        <w:ind w:left="720" w:firstLine="0"/>
        <w:jc w:val="both"/>
        <w:rPr>
          <w:sz w:val="20"/>
        </w:rPr>
      </w:pPr>
      <w:r w:rsidRPr="00455565">
        <w:rPr>
          <w:sz w:val="20"/>
        </w:rPr>
        <w:t>For Contract Products</w:t>
      </w:r>
      <w:r w:rsidR="008B1019" w:rsidRPr="00455565">
        <w:rPr>
          <w:sz w:val="20"/>
        </w:rPr>
        <w:t xml:space="preserve"> or Contract Work</w:t>
      </w:r>
      <w:r w:rsidRPr="00455565">
        <w:rPr>
          <w:sz w:val="20"/>
        </w:rPr>
        <w:t xml:space="preserve">, an original invoice </w:t>
      </w:r>
      <w:r w:rsidR="006E6E6D" w:rsidRPr="00455565">
        <w:rPr>
          <w:sz w:val="20"/>
        </w:rPr>
        <w:t xml:space="preserve">must </w:t>
      </w:r>
      <w:r w:rsidRPr="00455565">
        <w:rPr>
          <w:sz w:val="20"/>
        </w:rPr>
        <w:t xml:space="preserve">be </w:t>
      </w:r>
      <w:r w:rsidR="001A3775" w:rsidRPr="00455565">
        <w:rPr>
          <w:sz w:val="20"/>
        </w:rPr>
        <w:t xml:space="preserve">submitted </w:t>
      </w:r>
      <w:r w:rsidRPr="00455565">
        <w:rPr>
          <w:sz w:val="20"/>
        </w:rPr>
        <w:t xml:space="preserve">no earlier than the day of shipment.  </w:t>
      </w:r>
      <w:r w:rsidR="001A3775" w:rsidRPr="00455565">
        <w:rPr>
          <w:sz w:val="20"/>
        </w:rPr>
        <w:t xml:space="preserve">To be timely, all invoices must be received within </w:t>
      </w:r>
      <w:r w:rsidR="00B6721B" w:rsidRPr="00455565">
        <w:rPr>
          <w:sz w:val="20"/>
        </w:rPr>
        <w:t xml:space="preserve">ninety </w:t>
      </w:r>
      <w:r w:rsidR="00027EFE" w:rsidRPr="00455565">
        <w:rPr>
          <w:sz w:val="20"/>
        </w:rPr>
        <w:t>(</w:t>
      </w:r>
      <w:r w:rsidR="00AB5DA4" w:rsidRPr="00455565">
        <w:rPr>
          <w:sz w:val="20"/>
        </w:rPr>
        <w:t>90</w:t>
      </w:r>
      <w:r w:rsidR="00027EFE" w:rsidRPr="00455565">
        <w:rPr>
          <w:sz w:val="20"/>
        </w:rPr>
        <w:t>)</w:t>
      </w:r>
      <w:r w:rsidR="001A3775" w:rsidRPr="00455565">
        <w:rPr>
          <w:sz w:val="20"/>
        </w:rPr>
        <w:t xml:space="preserve"> days after completion of the Contract Work.  Invoices received later than </w:t>
      </w:r>
      <w:r w:rsidR="00B6721B" w:rsidRPr="00455565">
        <w:rPr>
          <w:sz w:val="20"/>
        </w:rPr>
        <w:t xml:space="preserve">ninety </w:t>
      </w:r>
      <w:r w:rsidR="00027EFE" w:rsidRPr="00455565">
        <w:rPr>
          <w:sz w:val="20"/>
        </w:rPr>
        <w:t>(</w:t>
      </w:r>
      <w:r w:rsidR="00B6721B" w:rsidRPr="00455565">
        <w:rPr>
          <w:sz w:val="20"/>
        </w:rPr>
        <w:t>90</w:t>
      </w:r>
      <w:r w:rsidR="00027EFE" w:rsidRPr="00455565">
        <w:rPr>
          <w:sz w:val="20"/>
        </w:rPr>
        <w:t>)</w:t>
      </w:r>
      <w:r w:rsidR="001A3775" w:rsidRPr="00455565">
        <w:rPr>
          <w:sz w:val="20"/>
        </w:rPr>
        <w:t xml:space="preserve"> days after completion of the Contract Work are rejected and void and Seller’s hereby waives the right to payment of these invoices</w:t>
      </w:r>
      <w:r w:rsidR="00BF67D4" w:rsidRPr="00455565">
        <w:rPr>
          <w:sz w:val="20"/>
        </w:rPr>
        <w:t>.</w:t>
      </w:r>
    </w:p>
    <w:p w:rsidR="00D07CD4" w:rsidRPr="00455565" w:rsidRDefault="00D07CD4" w:rsidP="004709E2">
      <w:pPr>
        <w:widowControl/>
        <w:numPr>
          <w:ilvl w:val="0"/>
          <w:numId w:val="16"/>
        </w:numPr>
        <w:tabs>
          <w:tab w:val="clear" w:pos="1500"/>
        </w:tabs>
        <w:spacing w:before="120" w:after="120"/>
        <w:ind w:left="720" w:firstLine="0"/>
        <w:jc w:val="both"/>
        <w:rPr>
          <w:sz w:val="20"/>
        </w:rPr>
      </w:pPr>
      <w:r w:rsidRPr="00455565">
        <w:rPr>
          <w:sz w:val="20"/>
        </w:rPr>
        <w:t xml:space="preserve">In the event that this Contract is in furtherance of a cost reimbursement contract, then the following shall apply.  Seller is provided notice that Buyer will not have the cost of this Contract reimbursed under the Prime Contract until Buyer has been paid.  If Seller fails to provide an invoice in a timely manner, Buyer’s cost for Contract Products or Contract Work incurred hereunder may be declared unallowable by the Government with subsequent refusal by the Government to reimburse Buyer or </w:t>
      </w:r>
      <w:r w:rsidR="00022119" w:rsidRPr="00455565">
        <w:rPr>
          <w:sz w:val="20"/>
        </w:rPr>
        <w:t xml:space="preserve">the </w:t>
      </w:r>
      <w:r w:rsidRPr="00455565">
        <w:rPr>
          <w:sz w:val="20"/>
        </w:rPr>
        <w:t>prime contractor, as may be applicable.  Seller is required, as a specific deliverable under the Contract to invoice for Contract Products or Contract Work ordered herein within thirty (30) days of the completion of its obligations hereunder.</w:t>
      </w:r>
    </w:p>
    <w:p w:rsidR="00D07CD4" w:rsidRPr="00455565" w:rsidRDefault="00D07CD4" w:rsidP="004709E2">
      <w:pPr>
        <w:widowControl/>
        <w:numPr>
          <w:ilvl w:val="0"/>
          <w:numId w:val="16"/>
        </w:numPr>
        <w:tabs>
          <w:tab w:val="clear" w:pos="1500"/>
        </w:tabs>
        <w:spacing w:before="120" w:after="120"/>
        <w:ind w:left="720" w:firstLine="0"/>
        <w:jc w:val="both"/>
        <w:rPr>
          <w:sz w:val="20"/>
        </w:rPr>
      </w:pPr>
      <w:r w:rsidRPr="00455565">
        <w:rPr>
          <w:sz w:val="20"/>
        </w:rPr>
        <w:t>If expressly provided on the face of Buyer’s Purchase Order, Seller shall receive progress payments in the same percentages and calculated in the same manner as those provided in Buyer’s contract with Government or the prime contractor</w:t>
      </w:r>
      <w:r w:rsidR="00022119" w:rsidRPr="00455565">
        <w:rPr>
          <w:sz w:val="20"/>
        </w:rPr>
        <w:t>.  Determination of the percentage of completion of the Contract Work shall be made by Buyer and the Government or the prime contractor,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ten (10) Days of Buyer’s receipt of progress payments for the same period as progress covered in Seller’s invoices that are made under the Prime Contract.  If Buyer’s contract so provides, title to all work in process, materials, equipment or other property covered by progress payments shall vest in the Government.  This provision shall not be construed as affecting any acceptance or in any way relieving Seller of its obligations of strict and timely performance, warranties or any other obligations hereunder.</w:t>
      </w:r>
    </w:p>
    <w:p w:rsidR="00FC096F" w:rsidRPr="00455565" w:rsidRDefault="0076734A" w:rsidP="0076734A">
      <w:pPr>
        <w:widowControl/>
        <w:spacing w:before="120" w:after="120"/>
        <w:jc w:val="both"/>
        <w:rPr>
          <w:b/>
          <w:sz w:val="20"/>
        </w:rPr>
      </w:pPr>
      <w:r w:rsidRPr="00455565">
        <w:rPr>
          <w:b/>
          <w:sz w:val="20"/>
        </w:rPr>
        <w:t>2</w:t>
      </w:r>
      <w:r w:rsidR="00E94C19" w:rsidRPr="00455565">
        <w:rPr>
          <w:b/>
          <w:sz w:val="20"/>
        </w:rPr>
        <w:t>6</w:t>
      </w:r>
      <w:r w:rsidRPr="00455565">
        <w:rPr>
          <w:b/>
          <w:sz w:val="20"/>
        </w:rPr>
        <w:t>.</w:t>
      </w:r>
      <w:r w:rsidRPr="00455565">
        <w:rPr>
          <w:b/>
          <w:sz w:val="20"/>
        </w:rPr>
        <w:tab/>
      </w:r>
      <w:r w:rsidR="002F24C2" w:rsidRPr="00455565">
        <w:rPr>
          <w:b/>
          <w:sz w:val="20"/>
        </w:rPr>
        <w:t>Liens</w:t>
      </w:r>
      <w:r w:rsidR="003D4A17" w:rsidRPr="00455565">
        <w:rPr>
          <w:b/>
          <w:sz w:val="20"/>
        </w:rPr>
        <w:t xml:space="preserve"> with Right to Offset</w:t>
      </w:r>
      <w:r w:rsidR="006D3E3C" w:rsidRPr="00455565">
        <w:rPr>
          <w:b/>
          <w:sz w:val="20"/>
        </w:rPr>
        <w:fldChar w:fldCharType="begin"/>
      </w:r>
      <w:r w:rsidRPr="00455565">
        <w:rPr>
          <w:sz w:val="20"/>
        </w:rPr>
        <w:instrText xml:space="preserve"> TC "</w:instrText>
      </w:r>
      <w:bookmarkStart w:id="25" w:name="_Toc288034147"/>
      <w:r w:rsidRPr="00455565">
        <w:rPr>
          <w:b/>
          <w:sz w:val="20"/>
        </w:rPr>
        <w:instrText>2</w:instrText>
      </w:r>
      <w:r w:rsidR="00E94C19" w:rsidRPr="00455565">
        <w:rPr>
          <w:b/>
          <w:sz w:val="20"/>
        </w:rPr>
        <w:instrText>6</w:instrText>
      </w:r>
      <w:r w:rsidRPr="00455565">
        <w:rPr>
          <w:b/>
          <w:sz w:val="20"/>
        </w:rPr>
        <w:instrText>.</w:instrText>
      </w:r>
      <w:r w:rsidRPr="00455565">
        <w:rPr>
          <w:b/>
          <w:sz w:val="20"/>
        </w:rPr>
        <w:tab/>
        <w:instrText>Liens with Right to Offset</w:instrText>
      </w:r>
      <w:bookmarkEnd w:id="25"/>
      <w:r w:rsidRPr="00455565">
        <w:rPr>
          <w:sz w:val="20"/>
        </w:rPr>
        <w:instrText xml:space="preserve">" \f C \l "1" </w:instrText>
      </w:r>
      <w:r w:rsidR="006D3E3C" w:rsidRPr="00455565">
        <w:rPr>
          <w:b/>
          <w:sz w:val="20"/>
        </w:rPr>
        <w:fldChar w:fldCharType="end"/>
      </w:r>
    </w:p>
    <w:p w:rsidR="002F24C2" w:rsidRPr="00455565" w:rsidRDefault="002F24C2" w:rsidP="002A6289">
      <w:pPr>
        <w:widowControl/>
        <w:numPr>
          <w:ilvl w:val="0"/>
          <w:numId w:val="1"/>
        </w:numPr>
        <w:tabs>
          <w:tab w:val="clear" w:pos="1440"/>
        </w:tabs>
        <w:spacing w:before="120" w:after="120"/>
        <w:ind w:left="720" w:firstLine="0"/>
        <w:jc w:val="both"/>
        <w:rPr>
          <w:sz w:val="20"/>
        </w:rPr>
      </w:pPr>
      <w:r w:rsidRPr="00455565">
        <w:rPr>
          <w:sz w:val="20"/>
        </w:rPr>
        <w:t xml:space="preserve">Seller waives any and all rights to any Lien, and Seller shall not permit or cause any Lien by Seller of by any of Seller’s </w:t>
      </w:r>
      <w:r w:rsidR="007F2524" w:rsidRPr="00455565">
        <w:rPr>
          <w:sz w:val="20"/>
        </w:rPr>
        <w:t xml:space="preserve">subcontractors </w:t>
      </w:r>
      <w:r w:rsidR="00A223E7" w:rsidRPr="00455565">
        <w:rPr>
          <w:sz w:val="20"/>
        </w:rPr>
        <w:t xml:space="preserve">or suppliers </w:t>
      </w:r>
      <w:r w:rsidRPr="00455565">
        <w:rPr>
          <w:sz w:val="20"/>
        </w:rPr>
        <w:t>to lie</w:t>
      </w:r>
      <w:r w:rsidR="008B1019" w:rsidRPr="00455565">
        <w:rPr>
          <w:sz w:val="20"/>
        </w:rPr>
        <w:t>n</w:t>
      </w:r>
      <w:r w:rsidRPr="00455565">
        <w:rPr>
          <w:sz w:val="20"/>
        </w:rPr>
        <w:t xml:space="preserve"> or attach against the Vessel, Contract Products, </w:t>
      </w:r>
      <w:r w:rsidR="008B1019" w:rsidRPr="00455565">
        <w:rPr>
          <w:sz w:val="20"/>
        </w:rPr>
        <w:t xml:space="preserve">Contract Work </w:t>
      </w:r>
      <w:r w:rsidRPr="00455565">
        <w:rPr>
          <w:sz w:val="20"/>
        </w:rPr>
        <w:t>or Furnished Property.</w:t>
      </w:r>
      <w:r w:rsidR="00DE64FB" w:rsidRPr="00455565">
        <w:rPr>
          <w:sz w:val="20"/>
        </w:rPr>
        <w:t xml:space="preserve">  However, to the extent that this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w:t>
      </w:r>
      <w:r w:rsidR="007F2524" w:rsidRPr="00455565">
        <w:rPr>
          <w:sz w:val="20"/>
        </w:rPr>
        <w:t xml:space="preserve"> </w:t>
      </w:r>
      <w:r w:rsidR="00DE64FB" w:rsidRPr="00455565">
        <w:rPr>
          <w:sz w:val="20"/>
        </w:rPr>
        <w:t>The standard progress payment releases and waivers are in conformance with California’s Civil Code Section 3262, to the extent applicable to the type of work being performed and sample</w:t>
      </w:r>
      <w:r w:rsidR="00E93ECB" w:rsidRPr="00455565">
        <w:rPr>
          <w:sz w:val="20"/>
        </w:rPr>
        <w:t>s</w:t>
      </w:r>
      <w:r w:rsidR="00DE64FB" w:rsidRPr="00455565">
        <w:rPr>
          <w:sz w:val="20"/>
        </w:rPr>
        <w:t xml:space="preserve"> can be found at </w:t>
      </w:r>
      <w:hyperlink r:id="rId11" w:history="1">
        <w:r w:rsidR="007F2524" w:rsidRPr="00455565">
          <w:rPr>
            <w:rStyle w:val="Hyperlink"/>
            <w:sz w:val="20"/>
          </w:rPr>
          <w:t>www.nassco.com</w:t>
        </w:r>
      </w:hyperlink>
      <w:r w:rsidR="001A3775" w:rsidRPr="00455565">
        <w:rPr>
          <w:sz w:val="20"/>
        </w:rPr>
        <w:t>, under the heading</w:t>
      </w:r>
      <w:r w:rsidR="00C02441" w:rsidRPr="00455565">
        <w:rPr>
          <w:sz w:val="20"/>
        </w:rPr>
        <w:t xml:space="preserve"> </w:t>
      </w:r>
      <w:r w:rsidR="002D7906" w:rsidRPr="00455565">
        <w:rPr>
          <w:sz w:val="20"/>
        </w:rPr>
        <w:t>“</w:t>
      </w:r>
      <w:r w:rsidR="00C02441" w:rsidRPr="00455565">
        <w:rPr>
          <w:sz w:val="20"/>
        </w:rPr>
        <w:t>Supplier Information and Transportation Guide</w:t>
      </w:r>
      <w:r w:rsidR="002D7906" w:rsidRPr="00455565">
        <w:rPr>
          <w:sz w:val="20"/>
        </w:rPr>
        <w:t>”</w:t>
      </w:r>
      <w:r w:rsidR="00C02441" w:rsidRPr="00455565">
        <w:rPr>
          <w:sz w:val="20"/>
        </w:rPr>
        <w:t xml:space="preserve"> and the sub-heading </w:t>
      </w:r>
      <w:r w:rsidR="002D7906" w:rsidRPr="00455565">
        <w:rPr>
          <w:sz w:val="20"/>
        </w:rPr>
        <w:t>“</w:t>
      </w:r>
      <w:r w:rsidR="001A3775" w:rsidRPr="00455565">
        <w:rPr>
          <w:sz w:val="20"/>
        </w:rPr>
        <w:t xml:space="preserve">Supplier </w:t>
      </w:r>
      <w:r w:rsidR="00E93ECB" w:rsidRPr="00455565">
        <w:rPr>
          <w:sz w:val="20"/>
        </w:rPr>
        <w:t>Releases</w:t>
      </w:r>
      <w:r w:rsidR="00A11154" w:rsidRPr="00455565">
        <w:rPr>
          <w:sz w:val="20"/>
        </w:rPr>
        <w:t>.</w:t>
      </w:r>
      <w:r w:rsidR="002D7906" w:rsidRPr="00455565">
        <w:rPr>
          <w:sz w:val="20"/>
        </w:rPr>
        <w:t>”</w:t>
      </w:r>
      <w:r w:rsidR="003C365B" w:rsidRPr="00455565">
        <w:rPr>
          <w:sz w:val="20"/>
        </w:rPr>
        <w:t xml:space="preserve"> </w:t>
      </w:r>
      <w:r w:rsidR="00DE64FB" w:rsidRPr="00455565">
        <w:rPr>
          <w:sz w:val="20"/>
        </w:rPr>
        <w:t xml:space="preserve">At the conclusion of the Contract, Buyer will not release final payment without a fully executed </w:t>
      </w:r>
      <w:r w:rsidR="002D7906" w:rsidRPr="00455565">
        <w:rPr>
          <w:sz w:val="20"/>
        </w:rPr>
        <w:t>“</w:t>
      </w:r>
      <w:r w:rsidR="00DE64FB" w:rsidRPr="00455565">
        <w:rPr>
          <w:sz w:val="20"/>
        </w:rPr>
        <w:t>Unconditional Waiver and Release upon Final Payment</w:t>
      </w:r>
      <w:r w:rsidR="002D7906" w:rsidRPr="00455565">
        <w:rPr>
          <w:sz w:val="20"/>
        </w:rPr>
        <w:t>”</w:t>
      </w:r>
      <w:r w:rsidR="00DE64FB" w:rsidRPr="00455565">
        <w:rPr>
          <w:sz w:val="20"/>
        </w:rPr>
        <w:t xml:space="preserve"> from Seller</w:t>
      </w:r>
      <w:r w:rsidR="007F2524" w:rsidRPr="00455565">
        <w:rPr>
          <w:sz w:val="20"/>
        </w:rPr>
        <w:t xml:space="preserve"> and a release of all </w:t>
      </w:r>
      <w:r w:rsidR="00A858D4" w:rsidRPr="00455565">
        <w:rPr>
          <w:sz w:val="20"/>
        </w:rPr>
        <w:t>L</w:t>
      </w:r>
      <w:r w:rsidR="007F2524" w:rsidRPr="00455565">
        <w:rPr>
          <w:sz w:val="20"/>
        </w:rPr>
        <w:t>iens from any of Seller’s subcontractors</w:t>
      </w:r>
      <w:r w:rsidR="00DE64FB" w:rsidRPr="00455565">
        <w:rPr>
          <w:sz w:val="20"/>
        </w:rPr>
        <w:t xml:space="preserve">.  </w:t>
      </w:r>
      <w:r w:rsidR="007F2524" w:rsidRPr="00455565">
        <w:rPr>
          <w:sz w:val="20"/>
        </w:rPr>
        <w:t xml:space="preserve">Seller’s </w:t>
      </w:r>
      <w:r w:rsidR="00DE64FB" w:rsidRPr="00455565">
        <w:rPr>
          <w:sz w:val="20"/>
        </w:rPr>
        <w:t xml:space="preserve">waiver and release will be in substantially the same form as </w:t>
      </w:r>
      <w:r w:rsidR="00FA1EC4" w:rsidRPr="00455565">
        <w:rPr>
          <w:sz w:val="20"/>
        </w:rPr>
        <w:t>required by California Civil Code Section 3262</w:t>
      </w:r>
      <w:r w:rsidR="00DE64FB" w:rsidRPr="00455565">
        <w:rPr>
          <w:sz w:val="20"/>
        </w:rPr>
        <w:t>.</w:t>
      </w:r>
      <w:r w:rsidR="002D7906" w:rsidRPr="00455565">
        <w:rPr>
          <w:sz w:val="20"/>
        </w:rPr>
        <w:t>”</w:t>
      </w:r>
      <w:r w:rsidR="00DE64FB" w:rsidRPr="00455565">
        <w:rPr>
          <w:sz w:val="20"/>
        </w:rPr>
        <w:t xml:space="preserve"> </w:t>
      </w:r>
    </w:p>
    <w:p w:rsidR="002F24C2" w:rsidRPr="00455565" w:rsidRDefault="002F24C2" w:rsidP="00B0225D">
      <w:pPr>
        <w:widowControl/>
        <w:numPr>
          <w:ilvl w:val="0"/>
          <w:numId w:val="1"/>
        </w:numPr>
        <w:tabs>
          <w:tab w:val="clear" w:pos="1440"/>
        </w:tabs>
        <w:spacing w:before="120" w:after="120"/>
        <w:ind w:left="720" w:firstLine="0"/>
        <w:jc w:val="both"/>
        <w:rPr>
          <w:sz w:val="20"/>
        </w:rPr>
      </w:pPr>
      <w:r w:rsidRPr="00455565">
        <w:rPr>
          <w:sz w:val="20"/>
        </w:rPr>
        <w:t xml:space="preserve">Buyer shall have the right to withhold any payment until Seller shall furnish written releases and waivers of all rights to claim or file Liens, properly executed by Seller and its </w:t>
      </w:r>
      <w:r w:rsidR="00931E13" w:rsidRPr="00455565">
        <w:rPr>
          <w:sz w:val="20"/>
        </w:rPr>
        <w:t>subcontractors</w:t>
      </w:r>
      <w:r w:rsidR="00A223E7" w:rsidRPr="00455565">
        <w:rPr>
          <w:sz w:val="20"/>
        </w:rPr>
        <w:t xml:space="preserve"> and suppliers</w:t>
      </w:r>
      <w:r w:rsidRPr="00455565">
        <w:rPr>
          <w:sz w:val="20"/>
        </w:rPr>
        <w:t xml:space="preserve">. </w:t>
      </w:r>
      <w:r w:rsidR="00D166DF" w:rsidRPr="00455565">
        <w:rPr>
          <w:sz w:val="20"/>
        </w:rPr>
        <w:t xml:space="preserve"> </w:t>
      </w:r>
      <w:r w:rsidR="005906A8" w:rsidRPr="00455565">
        <w:rPr>
          <w:b/>
          <w:sz w:val="20"/>
        </w:rPr>
        <w:t>Seller’s</w:t>
      </w:r>
      <w:r w:rsidRPr="00455565">
        <w:rPr>
          <w:b/>
          <w:sz w:val="20"/>
        </w:rPr>
        <w:t xml:space="preserve"> acceptance of the final payment shall constitute satisfaction in full and release of all claims or demands by Seller against Buyer arising out of or in any way connected with this Contract.</w:t>
      </w:r>
      <w:r w:rsidRPr="00455565">
        <w:rPr>
          <w:sz w:val="20"/>
        </w:rPr>
        <w:t xml:space="preserve">  If Seller fails or neglects to pay any admitted claims for labor or material, Buyer may pay same and deduct from funds due hereunder, or, if such claims are </w:t>
      </w:r>
      <w:r w:rsidR="00315914" w:rsidRPr="00455565">
        <w:rPr>
          <w:sz w:val="20"/>
        </w:rPr>
        <w:t>D</w:t>
      </w:r>
      <w:r w:rsidRPr="00455565">
        <w:rPr>
          <w:sz w:val="20"/>
        </w:rPr>
        <w:t>isputed, Buyer may withhold sufficient funds to pay same until such claims are adjusted.  Seller shall immediately discharge or cause to be discharged any Lien which at any time is filed against property of Buyer</w:t>
      </w:r>
      <w:r w:rsidR="005435EC" w:rsidRPr="00455565">
        <w:rPr>
          <w:sz w:val="20"/>
        </w:rPr>
        <w:t xml:space="preserve">, </w:t>
      </w:r>
      <w:r w:rsidRPr="00455565">
        <w:rPr>
          <w:sz w:val="20"/>
        </w:rPr>
        <w:t>the Government</w:t>
      </w:r>
      <w:r w:rsidR="005435EC" w:rsidRPr="00455565">
        <w:rPr>
          <w:sz w:val="20"/>
        </w:rPr>
        <w:t xml:space="preserve"> or the Owner</w:t>
      </w:r>
      <w:r w:rsidRPr="00455565">
        <w:rPr>
          <w:sz w:val="20"/>
        </w:rPr>
        <w:t xml:space="preserve"> with respect to or arising from the Contract Work.  If any such Lien is not immediately discharged, Buyer may discharge or cause to be discharged same at the expense of Seller</w:t>
      </w:r>
      <w:r w:rsidR="005906A8" w:rsidRPr="00455565">
        <w:rPr>
          <w:sz w:val="20"/>
        </w:rPr>
        <w:t xml:space="preserve"> by offset or otherwise</w:t>
      </w:r>
      <w:r w:rsidRPr="00455565">
        <w:rPr>
          <w:sz w:val="20"/>
        </w:rPr>
        <w:t>.</w:t>
      </w:r>
    </w:p>
    <w:p w:rsidR="00DF0479" w:rsidRPr="00455565" w:rsidRDefault="0076734A" w:rsidP="0076734A">
      <w:pPr>
        <w:widowControl/>
        <w:spacing w:before="120" w:after="120"/>
        <w:jc w:val="both"/>
        <w:rPr>
          <w:b/>
          <w:sz w:val="20"/>
        </w:rPr>
      </w:pPr>
      <w:r w:rsidRPr="00455565">
        <w:rPr>
          <w:b/>
          <w:sz w:val="20"/>
        </w:rPr>
        <w:lastRenderedPageBreak/>
        <w:t>2</w:t>
      </w:r>
      <w:r w:rsidR="00E94C19" w:rsidRPr="00455565">
        <w:rPr>
          <w:b/>
          <w:sz w:val="20"/>
        </w:rPr>
        <w:t>7</w:t>
      </w:r>
      <w:r w:rsidRPr="00455565">
        <w:rPr>
          <w:b/>
          <w:sz w:val="20"/>
        </w:rPr>
        <w:t>.</w:t>
      </w:r>
      <w:r w:rsidRPr="00455565">
        <w:rPr>
          <w:b/>
          <w:sz w:val="20"/>
        </w:rPr>
        <w:tab/>
      </w:r>
      <w:r w:rsidR="005906A8" w:rsidRPr="00455565">
        <w:rPr>
          <w:b/>
          <w:sz w:val="20"/>
        </w:rPr>
        <w:t>Limitation on Liability</w:t>
      </w:r>
      <w:r w:rsidR="006D3E3C" w:rsidRPr="00455565">
        <w:rPr>
          <w:b/>
          <w:sz w:val="20"/>
        </w:rPr>
        <w:fldChar w:fldCharType="begin"/>
      </w:r>
      <w:r w:rsidRPr="00455565">
        <w:rPr>
          <w:sz w:val="20"/>
        </w:rPr>
        <w:instrText xml:space="preserve"> TC "</w:instrText>
      </w:r>
      <w:bookmarkStart w:id="26" w:name="_Toc288034148"/>
      <w:r w:rsidRPr="00455565">
        <w:rPr>
          <w:b/>
          <w:sz w:val="20"/>
        </w:rPr>
        <w:instrText>2</w:instrText>
      </w:r>
      <w:r w:rsidR="00E94C19" w:rsidRPr="00455565">
        <w:rPr>
          <w:b/>
          <w:sz w:val="20"/>
        </w:rPr>
        <w:instrText>7</w:instrText>
      </w:r>
      <w:r w:rsidRPr="00455565">
        <w:rPr>
          <w:b/>
          <w:sz w:val="20"/>
        </w:rPr>
        <w:instrText>.</w:instrText>
      </w:r>
      <w:r w:rsidRPr="00455565">
        <w:rPr>
          <w:b/>
          <w:sz w:val="20"/>
        </w:rPr>
        <w:tab/>
        <w:instrText>Limitation on Liability</w:instrText>
      </w:r>
      <w:bookmarkEnd w:id="26"/>
      <w:r w:rsidRPr="00455565">
        <w:rPr>
          <w:sz w:val="20"/>
        </w:rPr>
        <w:instrText xml:space="preserve">" \f C \l "1" </w:instrText>
      </w:r>
      <w:r w:rsidR="006D3E3C" w:rsidRPr="00455565">
        <w:rPr>
          <w:b/>
          <w:sz w:val="20"/>
        </w:rPr>
        <w:fldChar w:fldCharType="end"/>
      </w:r>
    </w:p>
    <w:p w:rsidR="00075528" w:rsidRPr="00455565" w:rsidRDefault="005906A8" w:rsidP="003E02A5">
      <w:pPr>
        <w:spacing w:before="120" w:after="120"/>
        <w:ind w:left="720"/>
        <w:jc w:val="both"/>
        <w:rPr>
          <w:b/>
          <w:sz w:val="20"/>
        </w:rPr>
      </w:pPr>
      <w:r w:rsidRPr="00455565">
        <w:rPr>
          <w:b/>
          <w:sz w:val="20"/>
        </w:rPr>
        <w:t xml:space="preserve">EXCEPT FOR THE RIGHTS AND OBLIGATIONS SET FORTH IN THE INDEMNIFICATION AND </w:t>
      </w:r>
      <w:r w:rsidR="0039682D" w:rsidRPr="00455565">
        <w:rPr>
          <w:b/>
          <w:sz w:val="20"/>
        </w:rPr>
        <w:t>GUARANTY</w:t>
      </w:r>
      <w:r w:rsidRPr="00455565">
        <w:rPr>
          <w:b/>
          <w:sz w:val="20"/>
        </w:rPr>
        <w:t xml:space="preserve"> CLAUSES HEREIN, UNDER NO CIRCUMSTANCES SHALL EITHER PARTY BE LIABLE TO THE OTHER FOR: </w:t>
      </w:r>
      <w:r w:rsidR="00FA1EC4" w:rsidRPr="00455565">
        <w:rPr>
          <w:b/>
          <w:sz w:val="20"/>
        </w:rPr>
        <w:t xml:space="preserve"> </w:t>
      </w:r>
      <w:r w:rsidRPr="00455565">
        <w:rPr>
          <w:b/>
          <w:sz w:val="20"/>
        </w:rPr>
        <w:t>(</w:t>
      </w:r>
      <w:proofErr w:type="spellStart"/>
      <w:r w:rsidRPr="00455565">
        <w:rPr>
          <w:b/>
          <w:sz w:val="20"/>
        </w:rPr>
        <w:t>i</w:t>
      </w:r>
      <w:proofErr w:type="spellEnd"/>
      <w:r w:rsidRPr="00455565">
        <w:rPr>
          <w:b/>
          <w:sz w:val="20"/>
        </w:rPr>
        <w:t>) PUNIT</w:t>
      </w:r>
      <w:r w:rsidR="009B0AA5" w:rsidRPr="00455565">
        <w:rPr>
          <w:b/>
          <w:sz w:val="20"/>
        </w:rPr>
        <w:t>I</w:t>
      </w:r>
      <w:r w:rsidRPr="00455565">
        <w:rPr>
          <w:b/>
          <w:sz w:val="20"/>
        </w:rPr>
        <w:t>VE, EXEMPLARY OR OTHER SPECIAL DAMAGES ARISING UNDER, OR RELATING TO, THIS CONTRACT</w:t>
      </w:r>
      <w:r w:rsidR="00FA1EC4" w:rsidRPr="00455565">
        <w:rPr>
          <w:b/>
          <w:sz w:val="20"/>
        </w:rPr>
        <w:t>;</w:t>
      </w:r>
      <w:r w:rsidRPr="00455565">
        <w:rPr>
          <w:b/>
          <w:sz w:val="20"/>
        </w:rPr>
        <w:t xml:space="preserve"> </w:t>
      </w:r>
      <w:r w:rsidR="00931E13" w:rsidRPr="00455565">
        <w:rPr>
          <w:b/>
          <w:sz w:val="20"/>
        </w:rPr>
        <w:t xml:space="preserve">OR </w:t>
      </w:r>
      <w:r w:rsidRPr="00455565">
        <w:rPr>
          <w:b/>
          <w:sz w:val="20"/>
        </w:rPr>
        <w:t>(ii)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THIS CONTRACT, REGARDLESS OF WHETHER SUCH DAMAGES ARE BASED IN CONTRACT, TORT, OR ANY OTHER LEGAL OR EQUITABLE THEORY, AND REGARDLESS OF WHETHER BUYER WAS ADVISED OR, KNEW OF, OR SHOULD HAVE KNOWN OF, THE POSSIBILITY OF SUCH DAMAGES</w:t>
      </w:r>
      <w:r w:rsidR="00675042" w:rsidRPr="00455565">
        <w:rPr>
          <w:b/>
          <w:sz w:val="20"/>
        </w:rPr>
        <w:t>,</w:t>
      </w:r>
      <w:r w:rsidRPr="00455565">
        <w:rPr>
          <w:b/>
          <w:sz w:val="20"/>
        </w:rPr>
        <w:t xml:space="preserve"> TO BUYER’S BENEFIT, IF BUYER FURNISHES GOODS OR SERVICES TO THE SELLER, SELLER AGREES TO AND DOES WAIVE ANY AND ALL WARRANTIES, EXPRESS OR IMPLIED, WHETHER ARISING BY OPERATION OF LAW OR OTHERWISE, INCLUDING, BUT NOT LIM</w:t>
      </w:r>
      <w:r w:rsidR="00971393" w:rsidRPr="00455565">
        <w:rPr>
          <w:b/>
          <w:sz w:val="20"/>
        </w:rPr>
        <w:t>IT</w:t>
      </w:r>
      <w:r w:rsidRPr="00455565">
        <w:rPr>
          <w:b/>
          <w:sz w:val="20"/>
        </w:rPr>
        <w:t xml:space="preserve">ED TO, ANY IMPLIED WARRANTIES OF MERCHANTABILITY FOR FITNESS OR FOR A PARTICULAR PURPOSE THAT </w:t>
      </w:r>
      <w:r w:rsidR="00FE7748" w:rsidRPr="00455565">
        <w:rPr>
          <w:b/>
          <w:sz w:val="20"/>
        </w:rPr>
        <w:t>MAY</w:t>
      </w:r>
      <w:r w:rsidRPr="00455565">
        <w:rPr>
          <w:b/>
          <w:sz w:val="20"/>
        </w:rPr>
        <w:t xml:space="preserve"> FLOW TO IT FROM BUYER.</w:t>
      </w:r>
    </w:p>
    <w:p w:rsidR="00FC096F" w:rsidRPr="00455565" w:rsidRDefault="0076734A" w:rsidP="0076734A">
      <w:pPr>
        <w:widowControl/>
        <w:spacing w:before="120" w:after="120"/>
        <w:jc w:val="both"/>
        <w:rPr>
          <w:b/>
          <w:sz w:val="20"/>
        </w:rPr>
      </w:pPr>
      <w:r w:rsidRPr="00455565">
        <w:rPr>
          <w:b/>
          <w:sz w:val="20"/>
        </w:rPr>
        <w:t>2</w:t>
      </w:r>
      <w:r w:rsidR="00E94C19" w:rsidRPr="00455565">
        <w:rPr>
          <w:b/>
          <w:sz w:val="20"/>
        </w:rPr>
        <w:t>8</w:t>
      </w:r>
      <w:r w:rsidRPr="00455565">
        <w:rPr>
          <w:b/>
          <w:sz w:val="20"/>
        </w:rPr>
        <w:t>.</w:t>
      </w:r>
      <w:r w:rsidRPr="00455565">
        <w:rPr>
          <w:b/>
          <w:sz w:val="20"/>
        </w:rPr>
        <w:tab/>
      </w:r>
      <w:r w:rsidR="009E2E9C" w:rsidRPr="00455565">
        <w:rPr>
          <w:b/>
          <w:sz w:val="20"/>
        </w:rPr>
        <w:t xml:space="preserve">New Materials and </w:t>
      </w:r>
      <w:r w:rsidR="00075528" w:rsidRPr="00455565">
        <w:rPr>
          <w:b/>
          <w:sz w:val="20"/>
        </w:rPr>
        <w:t>Authorized Sources</w:t>
      </w:r>
      <w:r w:rsidR="006D3E3C" w:rsidRPr="00455565">
        <w:rPr>
          <w:b/>
          <w:sz w:val="20"/>
        </w:rPr>
        <w:fldChar w:fldCharType="begin"/>
      </w:r>
      <w:r w:rsidRPr="00455565">
        <w:rPr>
          <w:sz w:val="20"/>
        </w:rPr>
        <w:instrText xml:space="preserve"> TC "</w:instrText>
      </w:r>
      <w:bookmarkStart w:id="27" w:name="_Toc288034149"/>
      <w:r w:rsidRPr="00455565">
        <w:rPr>
          <w:b/>
          <w:sz w:val="20"/>
        </w:rPr>
        <w:instrText>2</w:instrText>
      </w:r>
      <w:r w:rsidR="00E94C19" w:rsidRPr="00455565">
        <w:rPr>
          <w:b/>
          <w:sz w:val="20"/>
        </w:rPr>
        <w:instrText>8</w:instrText>
      </w:r>
      <w:r w:rsidRPr="00455565">
        <w:rPr>
          <w:b/>
          <w:sz w:val="20"/>
        </w:rPr>
        <w:instrText>.</w:instrText>
      </w:r>
      <w:r w:rsidRPr="00455565">
        <w:rPr>
          <w:b/>
          <w:sz w:val="20"/>
        </w:rPr>
        <w:tab/>
        <w:instrText>New Materials and Authorized Sources</w:instrText>
      </w:r>
      <w:bookmarkEnd w:id="27"/>
      <w:r w:rsidRPr="00455565">
        <w:rPr>
          <w:sz w:val="20"/>
        </w:rPr>
        <w:instrText xml:space="preserve">" \f C \l "1" </w:instrText>
      </w:r>
      <w:r w:rsidR="006D3E3C" w:rsidRPr="00455565">
        <w:rPr>
          <w:b/>
          <w:sz w:val="20"/>
        </w:rPr>
        <w:fldChar w:fldCharType="end"/>
      </w:r>
    </w:p>
    <w:p w:rsidR="00075528" w:rsidRPr="00455565" w:rsidRDefault="00075528" w:rsidP="004709E2">
      <w:pPr>
        <w:widowControl/>
        <w:numPr>
          <w:ilvl w:val="0"/>
          <w:numId w:val="23"/>
        </w:numPr>
        <w:tabs>
          <w:tab w:val="clear" w:pos="1080"/>
        </w:tabs>
        <w:spacing w:before="120" w:after="120"/>
        <w:ind w:left="720" w:firstLine="0"/>
        <w:jc w:val="both"/>
        <w:rPr>
          <w:sz w:val="20"/>
        </w:rPr>
      </w:pPr>
      <w:r w:rsidRPr="00455565">
        <w:rPr>
          <w:sz w:val="20"/>
        </w:rPr>
        <w:t>Seller represents and warrants to Buyer and Buyer’s customer that the Contract Products provided are new (not used or reconditioned) and not of such an age or so deteriorated as to impair their usefulness or safety.  If Seller intends to provide used or reconditioned Contract Products, Seller shall notify Buyer in writing and obtain advanced written authorization from Buyer to use such used or reconditioned Contract Products.</w:t>
      </w:r>
    </w:p>
    <w:p w:rsidR="00846CD2" w:rsidRPr="00455565" w:rsidRDefault="00846CD2" w:rsidP="004709E2">
      <w:pPr>
        <w:widowControl/>
        <w:numPr>
          <w:ilvl w:val="0"/>
          <w:numId w:val="23"/>
        </w:numPr>
        <w:tabs>
          <w:tab w:val="clear" w:pos="1080"/>
          <w:tab w:val="left" w:pos="-1440"/>
        </w:tabs>
        <w:spacing w:before="120" w:after="120"/>
        <w:ind w:left="720" w:firstLine="0"/>
        <w:jc w:val="both"/>
        <w:rPr>
          <w:sz w:val="20"/>
        </w:rPr>
      </w:pPr>
      <w:r w:rsidRPr="00455565">
        <w:rPr>
          <w:sz w:val="20"/>
        </w:rPr>
        <w:t>Seller shall only purchase Contract Products:</w:t>
      </w:r>
      <w:r w:rsidR="002D3F38" w:rsidRPr="00455565">
        <w:rPr>
          <w:sz w:val="20"/>
        </w:rPr>
        <w:t xml:space="preserve"> </w:t>
      </w:r>
      <w:r w:rsidRPr="00455565">
        <w:rPr>
          <w:sz w:val="20"/>
        </w:rPr>
        <w:t xml:space="preserve"> (</w:t>
      </w:r>
      <w:proofErr w:type="spellStart"/>
      <w:r w:rsidRPr="00455565">
        <w:rPr>
          <w:sz w:val="20"/>
        </w:rPr>
        <w:t>i</w:t>
      </w:r>
      <w:proofErr w:type="spellEnd"/>
      <w:r w:rsidRPr="00455565">
        <w:rPr>
          <w:sz w:val="20"/>
        </w:rPr>
        <w:t>) directly from the OCM or OEM; or (ii)</w:t>
      </w:r>
      <w:r w:rsidR="002D3F38" w:rsidRPr="00455565">
        <w:rPr>
          <w:sz w:val="20"/>
        </w:rPr>
        <w:t> </w:t>
      </w:r>
      <w:r w:rsidRPr="00455565">
        <w:rPr>
          <w:sz w:val="20"/>
        </w:rPr>
        <w:t>from a distributor or other source that purchases directly from the OCM or OEM and is authorized</w:t>
      </w:r>
      <w:r w:rsidR="00B0225D" w:rsidRPr="00455565">
        <w:rPr>
          <w:sz w:val="20"/>
        </w:rPr>
        <w:t xml:space="preserve">, </w:t>
      </w:r>
      <w:r w:rsidRPr="00455565">
        <w:rPr>
          <w:sz w:val="20"/>
        </w:rPr>
        <w:t xml:space="preserve">franchised </w:t>
      </w:r>
      <w:r w:rsidR="00B0225D" w:rsidRPr="00455565">
        <w:rPr>
          <w:sz w:val="20"/>
        </w:rPr>
        <w:t xml:space="preserve">or certified </w:t>
      </w:r>
      <w:r w:rsidRPr="00455565">
        <w:rPr>
          <w:sz w:val="20"/>
        </w:rPr>
        <w:t>by the OCM or OEM.  If Seller purchases from sources that are not authorized</w:t>
      </w:r>
      <w:r w:rsidR="00B0225D" w:rsidRPr="00455565">
        <w:rPr>
          <w:sz w:val="20"/>
        </w:rPr>
        <w:t>, franchised or certified</w:t>
      </w:r>
      <w:r w:rsidRPr="00455565">
        <w:rPr>
          <w:sz w:val="20"/>
        </w:rPr>
        <w:t xml:space="preserve"> sources, Seller shall notify Buyer in writing and obtain advanced written </w:t>
      </w:r>
      <w:r w:rsidR="00B0225D" w:rsidRPr="00455565">
        <w:rPr>
          <w:sz w:val="20"/>
        </w:rPr>
        <w:t>consent</w:t>
      </w:r>
      <w:r w:rsidRPr="00455565">
        <w:rPr>
          <w:sz w:val="20"/>
        </w:rPr>
        <w:t xml:space="preserve"> from Buyer to use such Contract Products.</w:t>
      </w:r>
    </w:p>
    <w:p w:rsidR="00FC096F" w:rsidRPr="00455565" w:rsidRDefault="0076734A" w:rsidP="0076734A">
      <w:pPr>
        <w:widowControl/>
        <w:spacing w:before="120" w:after="120"/>
        <w:jc w:val="both"/>
        <w:rPr>
          <w:b/>
          <w:sz w:val="20"/>
        </w:rPr>
      </w:pPr>
      <w:r w:rsidRPr="00455565">
        <w:rPr>
          <w:b/>
          <w:sz w:val="20"/>
        </w:rPr>
        <w:t>2</w:t>
      </w:r>
      <w:r w:rsidR="00123D77" w:rsidRPr="00455565">
        <w:rPr>
          <w:b/>
          <w:sz w:val="20"/>
        </w:rPr>
        <w:t>9</w:t>
      </w:r>
      <w:r w:rsidRPr="00455565">
        <w:rPr>
          <w:b/>
          <w:sz w:val="20"/>
        </w:rPr>
        <w:t>.</w:t>
      </w:r>
      <w:r w:rsidRPr="00455565">
        <w:rPr>
          <w:b/>
          <w:sz w:val="20"/>
        </w:rPr>
        <w:tab/>
      </w:r>
      <w:r w:rsidR="00A6740C" w:rsidRPr="00455565">
        <w:rPr>
          <w:b/>
          <w:sz w:val="20"/>
        </w:rPr>
        <w:t>No Advertising</w:t>
      </w:r>
      <w:r w:rsidR="006D3E3C" w:rsidRPr="00455565">
        <w:rPr>
          <w:b/>
          <w:sz w:val="20"/>
        </w:rPr>
        <w:fldChar w:fldCharType="begin"/>
      </w:r>
      <w:r w:rsidRPr="00455565">
        <w:rPr>
          <w:sz w:val="20"/>
        </w:rPr>
        <w:instrText xml:space="preserve"> TC "</w:instrText>
      </w:r>
      <w:bookmarkStart w:id="28" w:name="_Toc288034150"/>
      <w:r w:rsidRPr="00455565">
        <w:rPr>
          <w:b/>
          <w:sz w:val="20"/>
        </w:rPr>
        <w:instrText>2</w:instrText>
      </w:r>
      <w:r w:rsidR="00123D77" w:rsidRPr="00455565">
        <w:rPr>
          <w:b/>
          <w:sz w:val="20"/>
        </w:rPr>
        <w:instrText>9</w:instrText>
      </w:r>
      <w:r w:rsidRPr="00455565">
        <w:rPr>
          <w:b/>
          <w:sz w:val="20"/>
        </w:rPr>
        <w:instrText>.</w:instrText>
      </w:r>
      <w:r w:rsidRPr="00455565">
        <w:rPr>
          <w:b/>
          <w:sz w:val="20"/>
        </w:rPr>
        <w:tab/>
        <w:instrText>No Advertising</w:instrText>
      </w:r>
      <w:bookmarkEnd w:id="28"/>
      <w:r w:rsidRPr="00455565">
        <w:rPr>
          <w:sz w:val="20"/>
        </w:rPr>
        <w:instrText xml:space="preserve">" \f C \l "1" </w:instrText>
      </w:r>
      <w:r w:rsidR="006D3E3C" w:rsidRPr="00455565">
        <w:rPr>
          <w:b/>
          <w:sz w:val="20"/>
        </w:rPr>
        <w:fldChar w:fldCharType="end"/>
      </w:r>
    </w:p>
    <w:p w:rsidR="00A6740C" w:rsidRPr="00455565" w:rsidRDefault="00A6740C" w:rsidP="003E02A5">
      <w:pPr>
        <w:pStyle w:val="BodyTextIndent"/>
        <w:spacing w:before="120" w:after="120"/>
        <w:jc w:val="both"/>
        <w:rPr>
          <w:sz w:val="20"/>
        </w:rPr>
      </w:pPr>
      <w:r w:rsidRPr="00455565">
        <w:rPr>
          <w:sz w:val="20"/>
        </w:rPr>
        <w:t>Without Buyer’s prior written consent, Seller is prohibited from advertising or publishing any information about this Contract or its Contract Work, and is prohibited from using Buyer’s trademarks or trade names.</w:t>
      </w:r>
    </w:p>
    <w:p w:rsidR="00A6740C" w:rsidRPr="00455565" w:rsidRDefault="00123D77" w:rsidP="00FB649D">
      <w:pPr>
        <w:widowControl/>
        <w:spacing w:before="120" w:after="120"/>
        <w:jc w:val="both"/>
        <w:rPr>
          <w:b/>
          <w:sz w:val="20"/>
        </w:rPr>
      </w:pPr>
      <w:r w:rsidRPr="00455565">
        <w:rPr>
          <w:b/>
          <w:sz w:val="20"/>
        </w:rPr>
        <w:t>30</w:t>
      </w:r>
      <w:r w:rsidR="0076734A" w:rsidRPr="00455565">
        <w:rPr>
          <w:b/>
          <w:sz w:val="20"/>
        </w:rPr>
        <w:t>.</w:t>
      </w:r>
      <w:r w:rsidR="0076734A" w:rsidRPr="00455565">
        <w:rPr>
          <w:b/>
          <w:sz w:val="20"/>
        </w:rPr>
        <w:tab/>
      </w:r>
      <w:r w:rsidR="00A6740C" w:rsidRPr="00455565">
        <w:rPr>
          <w:b/>
          <w:sz w:val="20"/>
        </w:rPr>
        <w:t>No Hire</w:t>
      </w:r>
      <w:r w:rsidR="006D3E3C" w:rsidRPr="00455565">
        <w:rPr>
          <w:b/>
          <w:sz w:val="20"/>
        </w:rPr>
        <w:fldChar w:fldCharType="begin"/>
      </w:r>
      <w:r w:rsidR="0076734A" w:rsidRPr="00455565">
        <w:rPr>
          <w:sz w:val="20"/>
        </w:rPr>
        <w:instrText xml:space="preserve"> TC "</w:instrText>
      </w:r>
      <w:bookmarkStart w:id="29" w:name="_Toc288034151"/>
      <w:r w:rsidRPr="00455565">
        <w:rPr>
          <w:b/>
          <w:sz w:val="20"/>
        </w:rPr>
        <w:instrText>30</w:instrText>
      </w:r>
      <w:r w:rsidR="0076734A" w:rsidRPr="00455565">
        <w:rPr>
          <w:b/>
          <w:sz w:val="20"/>
        </w:rPr>
        <w:instrText>.</w:instrText>
      </w:r>
      <w:r w:rsidR="0076734A" w:rsidRPr="00455565">
        <w:rPr>
          <w:b/>
          <w:sz w:val="20"/>
        </w:rPr>
        <w:tab/>
        <w:instrText>No Hire</w:instrText>
      </w:r>
      <w:bookmarkEnd w:id="29"/>
      <w:r w:rsidR="0076734A" w:rsidRPr="00455565">
        <w:rPr>
          <w:sz w:val="20"/>
        </w:rPr>
        <w:instrText xml:space="preserve">" \f C \l "1" </w:instrText>
      </w:r>
      <w:r w:rsidR="006D3E3C" w:rsidRPr="00455565">
        <w:rPr>
          <w:b/>
          <w:sz w:val="20"/>
        </w:rPr>
        <w:fldChar w:fldCharType="end"/>
      </w:r>
      <w:r w:rsidR="001747F1" w:rsidRPr="00455565">
        <w:rPr>
          <w:b/>
          <w:sz w:val="20"/>
        </w:rPr>
        <w:t xml:space="preserve"> </w:t>
      </w:r>
    </w:p>
    <w:p w:rsidR="00A6740C" w:rsidRPr="00455565" w:rsidRDefault="00A6740C" w:rsidP="00FB649D">
      <w:pPr>
        <w:widowControl/>
        <w:tabs>
          <w:tab w:val="left" w:pos="-1440"/>
          <w:tab w:val="left" w:pos="720"/>
          <w:tab w:val="left" w:pos="1620"/>
        </w:tabs>
        <w:spacing w:before="120" w:after="120"/>
        <w:ind w:left="720"/>
        <w:jc w:val="both"/>
        <w:rPr>
          <w:b/>
          <w:sz w:val="20"/>
        </w:rPr>
      </w:pPr>
      <w:r w:rsidRPr="00455565">
        <w:rPr>
          <w:sz w:val="20"/>
        </w:rPr>
        <w:t>Buyer and Seller agree that during the term of the Contract, including extensions or modifications thereto, and for an additional twelve (12) months following this period, neither Buyer nor Seller will actively recruit, solicit, nor suggest application to permanent employees of either company without the prior written approval of the party whose employee is being considered for employment.  This Section does not prohibit any employee from responding to or pursuing employment opportunities through normal media channels, i.e., newspapers, professional journals, internet sites, etc., so long as such activities are not an attempt to avoid the intent of this Section.  In the event of a breach of this Section, the breaching party shall pay to the other the sum of twenty-five percent (25%) of the solicited employee’s annual salary by the hiring company as a conversion fee.</w:t>
      </w:r>
    </w:p>
    <w:p w:rsidR="00FC096F" w:rsidRPr="00455565" w:rsidRDefault="0076734A" w:rsidP="0076734A">
      <w:pPr>
        <w:widowControl/>
        <w:spacing w:before="120" w:after="120"/>
        <w:jc w:val="both"/>
        <w:rPr>
          <w:b/>
          <w:sz w:val="20"/>
        </w:rPr>
      </w:pPr>
      <w:r w:rsidRPr="00455565">
        <w:rPr>
          <w:b/>
          <w:sz w:val="20"/>
        </w:rPr>
        <w:t>3</w:t>
      </w:r>
      <w:r w:rsidR="00123D77" w:rsidRPr="00455565">
        <w:rPr>
          <w:b/>
          <w:sz w:val="20"/>
        </w:rPr>
        <w:t>1</w:t>
      </w:r>
      <w:r w:rsidRPr="00455565">
        <w:rPr>
          <w:b/>
          <w:sz w:val="20"/>
        </w:rPr>
        <w:t>.</w:t>
      </w:r>
      <w:r w:rsidRPr="00455565">
        <w:rPr>
          <w:b/>
          <w:sz w:val="20"/>
        </w:rPr>
        <w:tab/>
      </w:r>
      <w:r w:rsidR="00A6740C" w:rsidRPr="00455565">
        <w:rPr>
          <w:b/>
          <w:sz w:val="20"/>
        </w:rPr>
        <w:t xml:space="preserve">No Smoking/Tobacco Policy, if Seller Operates Within </w:t>
      </w:r>
      <w:r w:rsidR="004C2851" w:rsidRPr="00455565">
        <w:rPr>
          <w:b/>
          <w:sz w:val="20"/>
        </w:rPr>
        <w:t xml:space="preserve">the </w:t>
      </w:r>
      <w:r w:rsidR="00A6740C" w:rsidRPr="00455565">
        <w:rPr>
          <w:b/>
          <w:sz w:val="20"/>
        </w:rPr>
        <w:t>Facilities</w:t>
      </w:r>
      <w:r w:rsidR="006D3E3C" w:rsidRPr="00455565">
        <w:rPr>
          <w:b/>
          <w:sz w:val="20"/>
        </w:rPr>
        <w:fldChar w:fldCharType="begin"/>
      </w:r>
      <w:r w:rsidRPr="00455565">
        <w:rPr>
          <w:sz w:val="20"/>
        </w:rPr>
        <w:instrText xml:space="preserve"> TC "</w:instrText>
      </w:r>
      <w:bookmarkStart w:id="30" w:name="_Toc288034152"/>
      <w:r w:rsidRPr="00455565">
        <w:rPr>
          <w:b/>
          <w:sz w:val="20"/>
        </w:rPr>
        <w:instrText>3</w:instrText>
      </w:r>
      <w:r w:rsidR="00123D77" w:rsidRPr="00455565">
        <w:rPr>
          <w:b/>
          <w:sz w:val="20"/>
        </w:rPr>
        <w:instrText>1</w:instrText>
      </w:r>
      <w:r w:rsidRPr="00455565">
        <w:rPr>
          <w:b/>
          <w:sz w:val="20"/>
        </w:rPr>
        <w:instrText>.</w:instrText>
      </w:r>
      <w:r w:rsidRPr="00455565">
        <w:rPr>
          <w:b/>
          <w:sz w:val="20"/>
        </w:rPr>
        <w:tab/>
        <w:instrText>No Smoking/Tobacco Policy, if Seller Operates Within the Facilities</w:instrText>
      </w:r>
      <w:bookmarkEnd w:id="30"/>
      <w:r w:rsidRPr="00455565">
        <w:rPr>
          <w:sz w:val="20"/>
        </w:rPr>
        <w:instrText xml:space="preserve">" \f C \l "1" </w:instrText>
      </w:r>
      <w:r w:rsidR="006D3E3C" w:rsidRPr="00455565">
        <w:rPr>
          <w:b/>
          <w:sz w:val="20"/>
        </w:rPr>
        <w:fldChar w:fldCharType="end"/>
      </w:r>
    </w:p>
    <w:p w:rsidR="00A6740C" w:rsidRDefault="00A6740C" w:rsidP="00322415">
      <w:pPr>
        <w:widowControl/>
        <w:spacing w:before="120" w:after="120"/>
        <w:ind w:left="720"/>
        <w:jc w:val="both"/>
        <w:rPr>
          <w:sz w:val="20"/>
        </w:rPr>
      </w:pPr>
      <w:r w:rsidRPr="00455565">
        <w:rPr>
          <w:sz w:val="20"/>
        </w:rPr>
        <w:t>Seller shall require Seller’s employees</w:t>
      </w:r>
      <w:r w:rsidR="00A223E7" w:rsidRPr="00455565">
        <w:rPr>
          <w:sz w:val="20"/>
        </w:rPr>
        <w:t>, subcontractors</w:t>
      </w:r>
      <w:r w:rsidRPr="00455565">
        <w:rPr>
          <w:sz w:val="20"/>
        </w:rPr>
        <w:t xml:space="preserve"> and suppliers assigned to work at </w:t>
      </w:r>
      <w:r w:rsidR="004C2851" w:rsidRPr="00455565">
        <w:rPr>
          <w:sz w:val="20"/>
        </w:rPr>
        <w:t xml:space="preserve">the </w:t>
      </w:r>
      <w:r w:rsidRPr="00455565">
        <w:rPr>
          <w:sz w:val="20"/>
        </w:rPr>
        <w:t xml:space="preserve">Facilities to refrain from smoking or using any tobacco-based products in any of </w:t>
      </w:r>
      <w:r w:rsidR="004C2851" w:rsidRPr="00455565">
        <w:rPr>
          <w:sz w:val="20"/>
        </w:rPr>
        <w:t xml:space="preserve">the </w:t>
      </w:r>
      <w:r w:rsidRPr="00455565">
        <w:rPr>
          <w:sz w:val="20"/>
        </w:rPr>
        <w:t xml:space="preserve">Facilities. </w:t>
      </w:r>
    </w:p>
    <w:p w:rsidR="00513557" w:rsidRPr="00455565" w:rsidRDefault="00513557" w:rsidP="00322415">
      <w:pPr>
        <w:widowControl/>
        <w:spacing w:before="120" w:after="120"/>
        <w:ind w:left="720"/>
        <w:jc w:val="both"/>
        <w:rPr>
          <w:sz w:val="20"/>
        </w:rPr>
      </w:pPr>
    </w:p>
    <w:p w:rsidR="00FC096F" w:rsidRPr="00455565" w:rsidRDefault="0076734A" w:rsidP="0076734A">
      <w:pPr>
        <w:widowControl/>
        <w:spacing w:before="120" w:after="120"/>
        <w:jc w:val="both"/>
        <w:rPr>
          <w:b/>
          <w:sz w:val="20"/>
        </w:rPr>
      </w:pPr>
      <w:r w:rsidRPr="00455565">
        <w:rPr>
          <w:b/>
          <w:sz w:val="20"/>
        </w:rPr>
        <w:t>3</w:t>
      </w:r>
      <w:r w:rsidR="00123D77" w:rsidRPr="00455565">
        <w:rPr>
          <w:b/>
          <w:sz w:val="20"/>
        </w:rPr>
        <w:t>2</w:t>
      </w:r>
      <w:r w:rsidRPr="00455565">
        <w:rPr>
          <w:b/>
          <w:sz w:val="20"/>
        </w:rPr>
        <w:t>.</w:t>
      </w:r>
      <w:r w:rsidRPr="00455565">
        <w:rPr>
          <w:b/>
          <w:sz w:val="20"/>
        </w:rPr>
        <w:tab/>
      </w:r>
      <w:r w:rsidR="002F24C2" w:rsidRPr="00455565">
        <w:rPr>
          <w:b/>
          <w:sz w:val="20"/>
        </w:rPr>
        <w:t>Notices</w:t>
      </w:r>
      <w:r w:rsidR="006D3E3C" w:rsidRPr="00455565">
        <w:rPr>
          <w:b/>
          <w:sz w:val="20"/>
        </w:rPr>
        <w:fldChar w:fldCharType="begin"/>
      </w:r>
      <w:r w:rsidRPr="00455565">
        <w:rPr>
          <w:sz w:val="20"/>
        </w:rPr>
        <w:instrText xml:space="preserve"> TC "</w:instrText>
      </w:r>
      <w:bookmarkStart w:id="31" w:name="_Toc288034153"/>
      <w:r w:rsidRPr="00455565">
        <w:rPr>
          <w:b/>
          <w:sz w:val="20"/>
        </w:rPr>
        <w:instrText>3</w:instrText>
      </w:r>
      <w:r w:rsidR="00123D77" w:rsidRPr="00455565">
        <w:rPr>
          <w:b/>
          <w:sz w:val="20"/>
        </w:rPr>
        <w:instrText>2</w:instrText>
      </w:r>
      <w:r w:rsidRPr="00455565">
        <w:rPr>
          <w:b/>
          <w:sz w:val="20"/>
        </w:rPr>
        <w:instrText>.</w:instrText>
      </w:r>
      <w:r w:rsidRPr="00455565">
        <w:rPr>
          <w:b/>
          <w:sz w:val="20"/>
        </w:rPr>
        <w:tab/>
        <w:instrText>Notices</w:instrText>
      </w:r>
      <w:bookmarkEnd w:id="31"/>
      <w:r w:rsidRPr="00455565">
        <w:rPr>
          <w:sz w:val="20"/>
        </w:rPr>
        <w:instrText xml:space="preserve">" \f C \l "1" </w:instrText>
      </w:r>
      <w:r w:rsidR="006D3E3C" w:rsidRPr="00455565">
        <w:rPr>
          <w:b/>
          <w:sz w:val="20"/>
        </w:rPr>
        <w:fldChar w:fldCharType="end"/>
      </w:r>
    </w:p>
    <w:p w:rsidR="002F24C2" w:rsidRPr="00455565" w:rsidRDefault="00CE62DE" w:rsidP="00A139A9">
      <w:pPr>
        <w:widowControl/>
        <w:spacing w:before="120" w:after="120"/>
        <w:ind w:left="720"/>
        <w:jc w:val="both"/>
        <w:rPr>
          <w:sz w:val="20"/>
        </w:rPr>
      </w:pPr>
      <w:r w:rsidRPr="00455565">
        <w:rPr>
          <w:sz w:val="20"/>
        </w:rPr>
        <w:lastRenderedPageBreak/>
        <w:t xml:space="preserve">Required notices shall be in writing and shall be deemed effective when served personally; delivered by courier service (with proof of delivery); successfully transmitted by fax (with confirmation of receipt); or deposited in the U.S. Mail, first class postage prepaid, addressed as follows: </w:t>
      </w:r>
      <w:r w:rsidR="00675042" w:rsidRPr="00455565">
        <w:rPr>
          <w:sz w:val="20"/>
        </w:rPr>
        <w:t xml:space="preserve"> </w:t>
      </w:r>
      <w:r w:rsidRPr="00455565">
        <w:rPr>
          <w:sz w:val="20"/>
          <w:u w:val="single"/>
        </w:rPr>
        <w:t>To Seller:</w:t>
      </w:r>
      <w:r w:rsidRPr="00455565">
        <w:rPr>
          <w:sz w:val="20"/>
        </w:rPr>
        <w:t xml:space="preserve">  To the person and at the address as indicated on face of the </w:t>
      </w:r>
      <w:r w:rsidR="00C72B11" w:rsidRPr="00455565">
        <w:rPr>
          <w:sz w:val="20"/>
        </w:rPr>
        <w:t>Purchase Order</w:t>
      </w:r>
      <w:r w:rsidRPr="00455565">
        <w:rPr>
          <w:sz w:val="20"/>
        </w:rPr>
        <w:t xml:space="preserve">, and </w:t>
      </w:r>
      <w:r w:rsidRPr="00455565">
        <w:rPr>
          <w:sz w:val="20"/>
          <w:u w:val="single"/>
        </w:rPr>
        <w:t>To Buyer:</w:t>
      </w:r>
      <w:r w:rsidRPr="00455565">
        <w:rPr>
          <w:sz w:val="20"/>
        </w:rPr>
        <w:t xml:space="preserve"> </w:t>
      </w:r>
      <w:r w:rsidR="00675042" w:rsidRPr="00455565">
        <w:rPr>
          <w:sz w:val="20"/>
        </w:rPr>
        <w:t xml:space="preserve"> </w:t>
      </w:r>
      <w:r w:rsidRPr="00455565">
        <w:rPr>
          <w:sz w:val="20"/>
        </w:rPr>
        <w:t>National Steel and Shipbuilding Company, 2798 East Harbor Drive, San Diego, CA 92113, or P.O. Box 85278, San Diego, California 921</w:t>
      </w:r>
      <w:r w:rsidR="00EE656C" w:rsidRPr="00455565">
        <w:rPr>
          <w:sz w:val="20"/>
        </w:rPr>
        <w:t>8</w:t>
      </w:r>
      <w:r w:rsidRPr="00455565">
        <w:rPr>
          <w:sz w:val="20"/>
        </w:rPr>
        <w:t>6</w:t>
      </w:r>
      <w:r w:rsidRPr="00455565">
        <w:rPr>
          <w:sz w:val="20"/>
        </w:rPr>
        <w:noBreakHyphen/>
        <w:t xml:space="preserve">5278, Attn: </w:t>
      </w:r>
      <w:r w:rsidR="002D3F38" w:rsidRPr="00455565">
        <w:rPr>
          <w:sz w:val="20"/>
        </w:rPr>
        <w:t xml:space="preserve"> </w:t>
      </w:r>
      <w:r w:rsidRPr="00455565">
        <w:rPr>
          <w:sz w:val="20"/>
        </w:rPr>
        <w:t xml:space="preserve">Buyer’s Representative (as specified on the face of the </w:t>
      </w:r>
      <w:r w:rsidR="00C72B11" w:rsidRPr="00455565">
        <w:rPr>
          <w:sz w:val="20"/>
        </w:rPr>
        <w:t>Purchase Order</w:t>
      </w:r>
      <w:r w:rsidRPr="00455565">
        <w:rPr>
          <w:sz w:val="20"/>
        </w:rPr>
        <w:t xml:space="preserve">), Telephone Number (619) 544-3400 and Facsimile Number: </w:t>
      </w:r>
      <w:r w:rsidR="002D3F38" w:rsidRPr="00455565">
        <w:rPr>
          <w:sz w:val="20"/>
        </w:rPr>
        <w:t xml:space="preserve"> </w:t>
      </w:r>
      <w:r w:rsidRPr="00455565">
        <w:rPr>
          <w:sz w:val="20"/>
        </w:rPr>
        <w:t>(619) 544-3</w:t>
      </w:r>
      <w:r w:rsidR="00184AC5" w:rsidRPr="00455565">
        <w:rPr>
          <w:sz w:val="20"/>
        </w:rPr>
        <w:t>499</w:t>
      </w:r>
      <w:r w:rsidR="001F479D" w:rsidRPr="00455565">
        <w:rPr>
          <w:sz w:val="20"/>
        </w:rPr>
        <w:t xml:space="preserve"> for new Vessels or (619) 544-8786 for repair services for existing Vessels</w:t>
      </w:r>
      <w:r w:rsidR="00675042" w:rsidRPr="00455565">
        <w:rPr>
          <w:sz w:val="20"/>
        </w:rPr>
        <w:t>,</w:t>
      </w:r>
      <w:r w:rsidR="00184AC5" w:rsidRPr="00455565">
        <w:rPr>
          <w:sz w:val="20"/>
        </w:rPr>
        <w:t xml:space="preserve"> </w:t>
      </w:r>
      <w:r w:rsidRPr="00455565">
        <w:rPr>
          <w:sz w:val="20"/>
        </w:rPr>
        <w:t>or addressed to either party at such other address(</w:t>
      </w:r>
      <w:proofErr w:type="spellStart"/>
      <w:r w:rsidRPr="00455565">
        <w:rPr>
          <w:sz w:val="20"/>
        </w:rPr>
        <w:t>es</w:t>
      </w:r>
      <w:proofErr w:type="spellEnd"/>
      <w:r w:rsidRPr="00455565">
        <w:rPr>
          <w:sz w:val="20"/>
        </w:rPr>
        <w:t>) as such party may later specify in writing.</w:t>
      </w:r>
    </w:p>
    <w:p w:rsidR="00FC096F" w:rsidRPr="00455565" w:rsidRDefault="0076734A" w:rsidP="0076734A">
      <w:pPr>
        <w:widowControl/>
        <w:spacing w:before="120" w:after="120"/>
        <w:jc w:val="both"/>
        <w:rPr>
          <w:b/>
          <w:sz w:val="20"/>
        </w:rPr>
      </w:pPr>
      <w:r w:rsidRPr="00455565">
        <w:rPr>
          <w:b/>
          <w:sz w:val="20"/>
        </w:rPr>
        <w:t>3</w:t>
      </w:r>
      <w:r w:rsidR="00123D77" w:rsidRPr="00455565">
        <w:rPr>
          <w:b/>
          <w:sz w:val="20"/>
        </w:rPr>
        <w:t>3</w:t>
      </w:r>
      <w:r w:rsidRPr="00455565">
        <w:rPr>
          <w:b/>
          <w:sz w:val="20"/>
        </w:rPr>
        <w:t>.</w:t>
      </w:r>
      <w:r w:rsidRPr="00455565">
        <w:rPr>
          <w:b/>
          <w:sz w:val="20"/>
        </w:rPr>
        <w:tab/>
      </w:r>
      <w:r w:rsidR="009B3333" w:rsidRPr="00455565">
        <w:rPr>
          <w:b/>
          <w:sz w:val="20"/>
        </w:rPr>
        <w:t>Order of Precedence</w:t>
      </w:r>
      <w:r w:rsidR="006D3E3C" w:rsidRPr="00455565">
        <w:rPr>
          <w:b/>
          <w:sz w:val="20"/>
        </w:rPr>
        <w:fldChar w:fldCharType="begin"/>
      </w:r>
      <w:r w:rsidRPr="00455565">
        <w:rPr>
          <w:sz w:val="20"/>
        </w:rPr>
        <w:instrText xml:space="preserve"> TC "</w:instrText>
      </w:r>
      <w:bookmarkStart w:id="32" w:name="_Toc288034154"/>
      <w:r w:rsidRPr="00455565">
        <w:rPr>
          <w:b/>
          <w:sz w:val="20"/>
        </w:rPr>
        <w:instrText>3</w:instrText>
      </w:r>
      <w:r w:rsidR="00F3713E" w:rsidRPr="00455565">
        <w:rPr>
          <w:b/>
          <w:sz w:val="20"/>
        </w:rPr>
        <w:instrText>3</w:instrText>
      </w:r>
      <w:r w:rsidRPr="00455565">
        <w:rPr>
          <w:b/>
          <w:sz w:val="20"/>
        </w:rPr>
        <w:instrText>.</w:instrText>
      </w:r>
      <w:r w:rsidRPr="00455565">
        <w:rPr>
          <w:b/>
          <w:sz w:val="20"/>
        </w:rPr>
        <w:tab/>
        <w:instrText>Order of Precedence</w:instrText>
      </w:r>
      <w:bookmarkEnd w:id="32"/>
      <w:r w:rsidRPr="00455565">
        <w:rPr>
          <w:sz w:val="20"/>
        </w:rPr>
        <w:instrText xml:space="preserve">" \f C \l "1" </w:instrText>
      </w:r>
      <w:r w:rsidR="006D3E3C" w:rsidRPr="00455565">
        <w:rPr>
          <w:b/>
          <w:sz w:val="20"/>
        </w:rPr>
        <w:fldChar w:fldCharType="end"/>
      </w:r>
      <w:r w:rsidR="009B3333" w:rsidRPr="00455565">
        <w:rPr>
          <w:b/>
          <w:sz w:val="20"/>
        </w:rPr>
        <w:t xml:space="preserve">  </w:t>
      </w:r>
    </w:p>
    <w:p w:rsidR="009B3333" w:rsidRPr="00455565" w:rsidRDefault="009B3333" w:rsidP="009B3333">
      <w:pPr>
        <w:widowControl/>
        <w:spacing w:before="120" w:after="120"/>
        <w:ind w:left="720"/>
        <w:jc w:val="both"/>
        <w:rPr>
          <w:sz w:val="20"/>
        </w:rPr>
      </w:pPr>
      <w:r w:rsidRPr="00455565">
        <w:rPr>
          <w:sz w:val="20"/>
        </w:rPr>
        <w:t>In the event of any conflict or inconsistency between any provisions of this Contract, wherever appearing, such conflict or inconsistency shall be resolved by giving precedence to the following documents in the order below:</w:t>
      </w:r>
    </w:p>
    <w:p w:rsidR="00DF0479" w:rsidRPr="00455565" w:rsidRDefault="009B3333" w:rsidP="004709E2">
      <w:pPr>
        <w:widowControl/>
        <w:numPr>
          <w:ilvl w:val="0"/>
          <w:numId w:val="34"/>
        </w:numPr>
        <w:spacing w:before="120" w:after="120"/>
        <w:ind w:left="1440" w:hanging="720"/>
        <w:jc w:val="both"/>
        <w:rPr>
          <w:sz w:val="20"/>
        </w:rPr>
      </w:pPr>
      <w:r w:rsidRPr="00455565">
        <w:rPr>
          <w:sz w:val="20"/>
        </w:rPr>
        <w:t>the provisions on the face of the Purchase Order;</w:t>
      </w:r>
    </w:p>
    <w:p w:rsidR="00DF0479" w:rsidRPr="00455565" w:rsidRDefault="009B3333" w:rsidP="004709E2">
      <w:pPr>
        <w:widowControl/>
        <w:numPr>
          <w:ilvl w:val="0"/>
          <w:numId w:val="34"/>
        </w:numPr>
        <w:spacing w:before="120" w:after="120"/>
        <w:ind w:left="1440" w:hanging="720"/>
        <w:jc w:val="both"/>
        <w:rPr>
          <w:sz w:val="20"/>
        </w:rPr>
      </w:pPr>
      <w:r w:rsidRPr="00455565">
        <w:rPr>
          <w:sz w:val="20"/>
        </w:rPr>
        <w:t xml:space="preserve">these General Terms and Conditions; </w:t>
      </w:r>
    </w:p>
    <w:p w:rsidR="00DF0479" w:rsidRPr="00455565" w:rsidRDefault="009B3333" w:rsidP="004709E2">
      <w:pPr>
        <w:widowControl/>
        <w:numPr>
          <w:ilvl w:val="0"/>
          <w:numId w:val="34"/>
        </w:numPr>
        <w:spacing w:before="120" w:after="120"/>
        <w:ind w:left="1440" w:hanging="720"/>
        <w:jc w:val="both"/>
        <w:rPr>
          <w:sz w:val="20"/>
        </w:rPr>
      </w:pPr>
      <w:r w:rsidRPr="00455565">
        <w:rPr>
          <w:sz w:val="20"/>
        </w:rPr>
        <w:t>the Special Terms and Conditions, if any; unless the FARS, DFARS or specific Prime Contract clauses are required to take precedence by law;</w:t>
      </w:r>
    </w:p>
    <w:p w:rsidR="00DF0479" w:rsidRPr="00455565" w:rsidRDefault="009B3333" w:rsidP="004709E2">
      <w:pPr>
        <w:widowControl/>
        <w:numPr>
          <w:ilvl w:val="0"/>
          <w:numId w:val="34"/>
        </w:numPr>
        <w:spacing w:before="120" w:after="120"/>
        <w:ind w:left="1440" w:hanging="720"/>
        <w:jc w:val="both"/>
        <w:rPr>
          <w:sz w:val="20"/>
        </w:rPr>
      </w:pPr>
      <w:r w:rsidRPr="00455565">
        <w:rPr>
          <w:sz w:val="20"/>
        </w:rPr>
        <w:t>the Specifications, and within the Specifications, Specifications shall prevail over drawings; and</w:t>
      </w:r>
    </w:p>
    <w:p w:rsidR="00DF0479" w:rsidRDefault="009B3333" w:rsidP="004709E2">
      <w:pPr>
        <w:widowControl/>
        <w:numPr>
          <w:ilvl w:val="0"/>
          <w:numId w:val="34"/>
        </w:numPr>
        <w:spacing w:before="120" w:after="120"/>
        <w:ind w:left="1440" w:hanging="720"/>
        <w:jc w:val="both"/>
        <w:rPr>
          <w:sz w:val="20"/>
        </w:rPr>
      </w:pPr>
      <w:proofErr w:type="gramStart"/>
      <w:r w:rsidRPr="00455565">
        <w:rPr>
          <w:sz w:val="20"/>
        </w:rPr>
        <w:t>other</w:t>
      </w:r>
      <w:proofErr w:type="gramEnd"/>
      <w:r w:rsidRPr="00455565">
        <w:rPr>
          <w:sz w:val="20"/>
        </w:rPr>
        <w:t xml:space="preserve"> documents incorporated by reference into this Contract.</w:t>
      </w:r>
    </w:p>
    <w:p w:rsidR="002F24C2" w:rsidRPr="00455565" w:rsidRDefault="0076734A" w:rsidP="00FB649D">
      <w:pPr>
        <w:widowControl/>
        <w:spacing w:before="120" w:after="120"/>
        <w:jc w:val="both"/>
        <w:rPr>
          <w:b/>
          <w:sz w:val="20"/>
        </w:rPr>
      </w:pPr>
      <w:r w:rsidRPr="00455565">
        <w:rPr>
          <w:b/>
          <w:sz w:val="20"/>
        </w:rPr>
        <w:t>3</w:t>
      </w:r>
      <w:r w:rsidR="00F3713E" w:rsidRPr="00455565">
        <w:rPr>
          <w:b/>
          <w:sz w:val="20"/>
        </w:rPr>
        <w:t>4</w:t>
      </w:r>
      <w:r w:rsidRPr="00455565">
        <w:rPr>
          <w:b/>
          <w:sz w:val="20"/>
        </w:rPr>
        <w:t>.</w:t>
      </w:r>
      <w:r w:rsidRPr="00455565">
        <w:rPr>
          <w:b/>
          <w:sz w:val="20"/>
        </w:rPr>
        <w:tab/>
      </w:r>
      <w:r w:rsidR="002F24C2" w:rsidRPr="00455565">
        <w:rPr>
          <w:b/>
          <w:sz w:val="20"/>
        </w:rPr>
        <w:t>Packing and Shipment</w:t>
      </w:r>
      <w:r w:rsidR="006D3E3C" w:rsidRPr="00455565">
        <w:rPr>
          <w:b/>
          <w:sz w:val="20"/>
        </w:rPr>
        <w:fldChar w:fldCharType="begin"/>
      </w:r>
      <w:r w:rsidRPr="00455565">
        <w:rPr>
          <w:sz w:val="20"/>
        </w:rPr>
        <w:instrText xml:space="preserve"> TC "</w:instrText>
      </w:r>
      <w:bookmarkStart w:id="33" w:name="_Toc288034155"/>
      <w:r w:rsidRPr="00455565">
        <w:rPr>
          <w:b/>
          <w:sz w:val="20"/>
        </w:rPr>
        <w:instrText>3</w:instrText>
      </w:r>
      <w:r w:rsidR="00F3713E" w:rsidRPr="00455565">
        <w:rPr>
          <w:b/>
          <w:sz w:val="20"/>
        </w:rPr>
        <w:instrText>4</w:instrText>
      </w:r>
      <w:r w:rsidRPr="00455565">
        <w:rPr>
          <w:b/>
          <w:sz w:val="20"/>
        </w:rPr>
        <w:instrText>.</w:instrText>
      </w:r>
      <w:r w:rsidRPr="00455565">
        <w:rPr>
          <w:b/>
          <w:sz w:val="20"/>
        </w:rPr>
        <w:tab/>
        <w:instrText>Packing and Shipment</w:instrText>
      </w:r>
      <w:bookmarkEnd w:id="33"/>
      <w:r w:rsidRPr="00455565">
        <w:rPr>
          <w:sz w:val="20"/>
        </w:rPr>
        <w:instrText xml:space="preserve">" \f C \l "1" </w:instrText>
      </w:r>
      <w:r w:rsidR="006D3E3C" w:rsidRPr="00455565">
        <w:rPr>
          <w:b/>
          <w:sz w:val="20"/>
        </w:rPr>
        <w:fldChar w:fldCharType="end"/>
      </w:r>
    </w:p>
    <w:p w:rsidR="006745C8" w:rsidRPr="00455565" w:rsidRDefault="002F24C2" w:rsidP="00FB649D">
      <w:pPr>
        <w:widowControl/>
        <w:tabs>
          <w:tab w:val="left" w:pos="-1440"/>
        </w:tabs>
        <w:spacing w:before="120" w:after="120"/>
        <w:ind w:left="720"/>
        <w:jc w:val="both"/>
        <w:rPr>
          <w:sz w:val="20"/>
        </w:rPr>
      </w:pPr>
      <w:r w:rsidRPr="00455565">
        <w:rPr>
          <w:sz w:val="20"/>
        </w:rPr>
        <w:t>Deliveries shall be made as specified, without additional charge for boxing, crating, carting, or storage, unless otherwise specified</w:t>
      </w:r>
      <w:r w:rsidR="006745C8" w:rsidRPr="00455565">
        <w:rPr>
          <w:sz w:val="20"/>
        </w:rPr>
        <w:t xml:space="preserve"> and meet the following requirements:</w:t>
      </w:r>
      <w:r w:rsidRPr="00455565">
        <w:rPr>
          <w:sz w:val="20"/>
        </w:rPr>
        <w:t xml:space="preserve"> </w:t>
      </w:r>
    </w:p>
    <w:p w:rsidR="006745C8" w:rsidRPr="00455565" w:rsidRDefault="006745C8" w:rsidP="004709E2">
      <w:pPr>
        <w:widowControl/>
        <w:numPr>
          <w:ilvl w:val="0"/>
          <w:numId w:val="24"/>
        </w:numPr>
        <w:tabs>
          <w:tab w:val="clear" w:pos="2160"/>
        </w:tabs>
        <w:spacing w:before="120" w:after="120"/>
        <w:ind w:left="720" w:firstLine="0"/>
        <w:jc w:val="both"/>
        <w:rPr>
          <w:sz w:val="20"/>
        </w:rPr>
      </w:pPr>
      <w:r w:rsidRPr="00455565">
        <w:rPr>
          <w:sz w:val="20"/>
        </w:rPr>
        <w:t>In accordance with the requirements of common carriers, Contract Products shall be suitably packaged to secure the lowest transportation costs and to ensure against damage from transportation</w:t>
      </w:r>
      <w:r w:rsidR="004E3604" w:rsidRPr="00455565">
        <w:rPr>
          <w:sz w:val="20"/>
        </w:rPr>
        <w:t xml:space="preserve"> or weather</w:t>
      </w:r>
      <w:r w:rsidRPr="00455565">
        <w:rPr>
          <w:sz w:val="20"/>
        </w:rPr>
        <w:t>.</w:t>
      </w:r>
    </w:p>
    <w:p w:rsidR="006745C8" w:rsidRPr="00455565" w:rsidRDefault="004E3604" w:rsidP="004709E2">
      <w:pPr>
        <w:widowControl/>
        <w:numPr>
          <w:ilvl w:val="0"/>
          <w:numId w:val="24"/>
        </w:numPr>
        <w:tabs>
          <w:tab w:val="clear" w:pos="2160"/>
        </w:tabs>
        <w:spacing w:before="120" w:after="120"/>
        <w:ind w:left="720" w:firstLine="0"/>
        <w:jc w:val="both"/>
        <w:rPr>
          <w:sz w:val="20"/>
        </w:rPr>
      </w:pPr>
      <w:r w:rsidRPr="00455565">
        <w:rPr>
          <w:sz w:val="20"/>
        </w:rPr>
        <w:t>T</w:t>
      </w:r>
      <w:r w:rsidR="006745C8" w:rsidRPr="00455565">
        <w:rPr>
          <w:sz w:val="20"/>
        </w:rPr>
        <w:t xml:space="preserve">he Contract Products must be reasonably and adequately preserved and protected for storage at </w:t>
      </w:r>
      <w:r w:rsidR="004C2851" w:rsidRPr="00455565">
        <w:rPr>
          <w:sz w:val="20"/>
        </w:rPr>
        <w:t xml:space="preserve">the </w:t>
      </w:r>
      <w:r w:rsidR="006745C8" w:rsidRPr="00455565">
        <w:rPr>
          <w:sz w:val="20"/>
        </w:rPr>
        <w:t xml:space="preserve">Facilities, and for handling and protection </w:t>
      </w:r>
      <w:r w:rsidR="00AF134E" w:rsidRPr="00455565">
        <w:rPr>
          <w:sz w:val="20"/>
        </w:rPr>
        <w:t xml:space="preserve">during the </w:t>
      </w:r>
      <w:r w:rsidR="006745C8" w:rsidRPr="00455565">
        <w:rPr>
          <w:sz w:val="20"/>
        </w:rPr>
        <w:t>shipbuilding process</w:t>
      </w:r>
      <w:r w:rsidR="00AF134E" w:rsidRPr="00455565">
        <w:rPr>
          <w:sz w:val="20"/>
        </w:rPr>
        <w:t xml:space="preserve"> and after final installation.</w:t>
      </w:r>
    </w:p>
    <w:p w:rsidR="00322415" w:rsidRPr="00455565" w:rsidRDefault="00AB2611" w:rsidP="004709E2">
      <w:pPr>
        <w:widowControl/>
        <w:numPr>
          <w:ilvl w:val="0"/>
          <w:numId w:val="24"/>
        </w:numPr>
        <w:tabs>
          <w:tab w:val="clear" w:pos="2160"/>
        </w:tabs>
        <w:spacing w:before="120" w:after="120"/>
        <w:ind w:left="720" w:firstLine="0"/>
        <w:jc w:val="both"/>
        <w:rPr>
          <w:sz w:val="20"/>
        </w:rPr>
      </w:pPr>
      <w:r w:rsidRPr="00455565">
        <w:rPr>
          <w:sz w:val="20"/>
        </w:rPr>
        <w:t xml:space="preserve">The </w:t>
      </w:r>
      <w:r w:rsidR="00322415" w:rsidRPr="00455565">
        <w:rPr>
          <w:sz w:val="20"/>
        </w:rPr>
        <w:t>Purchase Order number, Purchase Order line item number and NASSCO material code number must be plainly marked on all packages, bills of lading and invoices.</w:t>
      </w:r>
    </w:p>
    <w:p w:rsidR="00794721" w:rsidRPr="00455565" w:rsidRDefault="00794721" w:rsidP="004709E2">
      <w:pPr>
        <w:widowControl/>
        <w:numPr>
          <w:ilvl w:val="0"/>
          <w:numId w:val="24"/>
        </w:numPr>
        <w:tabs>
          <w:tab w:val="clear" w:pos="2160"/>
        </w:tabs>
        <w:spacing w:before="120" w:after="120"/>
        <w:ind w:left="720" w:firstLine="0"/>
        <w:jc w:val="both"/>
        <w:rPr>
          <w:sz w:val="20"/>
        </w:rPr>
      </w:pPr>
      <w:r w:rsidRPr="00455565">
        <w:rPr>
          <w:sz w:val="20"/>
        </w:rPr>
        <w:t>Packing lists shall accompany each shipment l</w:t>
      </w:r>
      <w:r w:rsidR="00E93ECB" w:rsidRPr="00455565">
        <w:rPr>
          <w:sz w:val="20"/>
        </w:rPr>
        <w:t>i</w:t>
      </w:r>
      <w:r w:rsidRPr="00455565">
        <w:rPr>
          <w:sz w:val="20"/>
        </w:rPr>
        <w:t xml:space="preserve">sting all material included in the shipment.  Buyer’s count or weight shall be final and conclusive </w:t>
      </w:r>
      <w:r w:rsidR="00E93ECB" w:rsidRPr="00455565">
        <w:rPr>
          <w:sz w:val="20"/>
        </w:rPr>
        <w:t>for</w:t>
      </w:r>
      <w:r w:rsidRPr="00455565">
        <w:rPr>
          <w:sz w:val="20"/>
        </w:rPr>
        <w:t xml:space="preserve"> shipments not accompanied by packing lists.</w:t>
      </w:r>
    </w:p>
    <w:p w:rsidR="00794721" w:rsidRPr="00455565" w:rsidRDefault="00DF0A55" w:rsidP="00D12CAD">
      <w:pPr>
        <w:widowControl/>
        <w:numPr>
          <w:ilvl w:val="0"/>
          <w:numId w:val="24"/>
        </w:numPr>
        <w:tabs>
          <w:tab w:val="clear" w:pos="2160"/>
        </w:tabs>
        <w:spacing w:before="120" w:after="120"/>
        <w:ind w:left="720" w:firstLine="0"/>
        <w:jc w:val="both"/>
        <w:rPr>
          <w:sz w:val="20"/>
        </w:rPr>
      </w:pPr>
      <w:r w:rsidRPr="00455565">
        <w:rPr>
          <w:sz w:val="20"/>
        </w:rPr>
        <w:t xml:space="preserve">If shipment is from outside the U.S., pallets must be pest free, and preferably </w:t>
      </w:r>
      <w:r w:rsidR="00E93ECB" w:rsidRPr="00455565">
        <w:rPr>
          <w:sz w:val="20"/>
        </w:rPr>
        <w:t xml:space="preserve">use </w:t>
      </w:r>
      <w:r w:rsidRPr="00455565">
        <w:rPr>
          <w:sz w:val="20"/>
        </w:rPr>
        <w:t>heat (not</w:t>
      </w:r>
      <w:r w:rsidRPr="00455565">
        <w:rPr>
          <w:rFonts w:eastAsia="Batang"/>
          <w:sz w:val="20"/>
          <w:lang w:eastAsia="ko-KR"/>
        </w:rPr>
        <w:t xml:space="preserve"> chemically) treated bark free wood.</w:t>
      </w:r>
    </w:p>
    <w:p w:rsidR="009739A3" w:rsidRPr="00455565" w:rsidRDefault="001A37C0" w:rsidP="00D12CAD">
      <w:pPr>
        <w:widowControl/>
        <w:numPr>
          <w:ilvl w:val="0"/>
          <w:numId w:val="24"/>
        </w:numPr>
        <w:tabs>
          <w:tab w:val="clear" w:pos="2160"/>
        </w:tabs>
        <w:spacing w:before="120" w:after="120"/>
        <w:ind w:left="720" w:firstLine="0"/>
        <w:jc w:val="both"/>
        <w:rPr>
          <w:sz w:val="20"/>
        </w:rPr>
      </w:pPr>
      <w:r w:rsidRPr="00455565">
        <w:rPr>
          <w:sz w:val="20"/>
        </w:rPr>
        <w:t>If</w:t>
      </w:r>
      <w:r w:rsidRPr="00455565">
        <w:rPr>
          <w:rFonts w:eastAsia="Batang"/>
          <w:sz w:val="20"/>
          <w:lang w:eastAsia="ko-KR"/>
        </w:rPr>
        <w:t xml:space="preserve"> </w:t>
      </w:r>
      <w:r w:rsidR="00A223E7" w:rsidRPr="00455565">
        <w:rPr>
          <w:rFonts w:eastAsia="Batang"/>
          <w:sz w:val="20"/>
          <w:lang w:eastAsia="ko-KR"/>
        </w:rPr>
        <w:t>Seller</w:t>
      </w:r>
      <w:r w:rsidRPr="00455565">
        <w:rPr>
          <w:rFonts w:eastAsia="Batang"/>
          <w:sz w:val="20"/>
          <w:lang w:eastAsia="ko-KR"/>
        </w:rPr>
        <w:t xml:space="preserve"> ships via ocean in sealed LCL (Less</w:t>
      </w:r>
      <w:r w:rsidR="006B63DC" w:rsidRPr="00455565">
        <w:rPr>
          <w:rFonts w:eastAsia="Batang"/>
          <w:sz w:val="20"/>
          <w:lang w:eastAsia="ko-KR"/>
        </w:rPr>
        <w:t>-</w:t>
      </w:r>
      <w:r w:rsidRPr="00455565">
        <w:rPr>
          <w:rFonts w:eastAsia="Batang"/>
          <w:sz w:val="20"/>
          <w:lang w:eastAsia="ko-KR"/>
        </w:rPr>
        <w:t xml:space="preserve">Than </w:t>
      </w:r>
      <w:r w:rsidR="006B63DC" w:rsidRPr="00455565">
        <w:rPr>
          <w:rFonts w:eastAsia="Batang"/>
          <w:sz w:val="20"/>
          <w:lang w:eastAsia="ko-KR"/>
        </w:rPr>
        <w:t xml:space="preserve">Container </w:t>
      </w:r>
      <w:r w:rsidRPr="00455565">
        <w:rPr>
          <w:rFonts w:eastAsia="Batang"/>
          <w:sz w:val="20"/>
          <w:lang w:eastAsia="ko-KR"/>
        </w:rPr>
        <w:t>Load), FCL (Full Container Load), or break-bulk shipments arriving at U.S. seaports from non-U.S. countries, then S</w:t>
      </w:r>
      <w:r w:rsidR="00A223E7" w:rsidRPr="00455565">
        <w:rPr>
          <w:rFonts w:eastAsia="Batang"/>
          <w:sz w:val="20"/>
          <w:lang w:eastAsia="ko-KR"/>
        </w:rPr>
        <w:t>eller</w:t>
      </w:r>
      <w:r w:rsidRPr="00455565">
        <w:rPr>
          <w:rFonts w:eastAsia="Batang"/>
          <w:sz w:val="20"/>
          <w:lang w:eastAsia="ko-KR"/>
        </w:rPr>
        <w:t xml:space="preserve"> must provide NASSCO Logistics Department </w:t>
      </w:r>
      <w:r w:rsidR="00CB059C" w:rsidRPr="00455565">
        <w:rPr>
          <w:rFonts w:eastAsia="Batang"/>
          <w:sz w:val="20"/>
          <w:lang w:eastAsia="ko-KR"/>
        </w:rPr>
        <w:t xml:space="preserve">with </w:t>
      </w:r>
      <w:r w:rsidRPr="00455565">
        <w:rPr>
          <w:rFonts w:eastAsia="Batang"/>
          <w:sz w:val="20"/>
          <w:lang w:eastAsia="ko-KR"/>
        </w:rPr>
        <w:t xml:space="preserve">U.S. Customs 10+2 </w:t>
      </w:r>
      <w:r w:rsidR="00CB059C" w:rsidRPr="00455565">
        <w:rPr>
          <w:rFonts w:eastAsia="Batang"/>
          <w:sz w:val="20"/>
          <w:lang w:eastAsia="ko-KR"/>
        </w:rPr>
        <w:t>importation data using the</w:t>
      </w:r>
      <w:r w:rsidRPr="00455565">
        <w:rPr>
          <w:rFonts w:eastAsia="Batang"/>
          <w:sz w:val="20"/>
          <w:lang w:eastAsia="ko-KR"/>
        </w:rPr>
        <w:t xml:space="preserve"> </w:t>
      </w:r>
      <w:r w:rsidRPr="00455565">
        <w:rPr>
          <w:rFonts w:eastAsia="Batang"/>
          <w:sz w:val="20"/>
          <w:u w:val="single"/>
          <w:lang w:eastAsia="ko-KR"/>
        </w:rPr>
        <w:t>I</w:t>
      </w:r>
      <w:r w:rsidRPr="00455565">
        <w:rPr>
          <w:rFonts w:eastAsia="Batang"/>
          <w:sz w:val="20"/>
          <w:lang w:eastAsia="ko-KR"/>
        </w:rPr>
        <w:t xml:space="preserve">mporter </w:t>
      </w:r>
      <w:r w:rsidRPr="00455565">
        <w:rPr>
          <w:rFonts w:eastAsia="Batang"/>
          <w:sz w:val="20"/>
          <w:u w:val="single"/>
          <w:lang w:eastAsia="ko-KR"/>
        </w:rPr>
        <w:t>S</w:t>
      </w:r>
      <w:r w:rsidRPr="00455565">
        <w:rPr>
          <w:rFonts w:eastAsia="Batang"/>
          <w:sz w:val="20"/>
          <w:lang w:eastAsia="ko-KR"/>
        </w:rPr>
        <w:t xml:space="preserve">ecurity </w:t>
      </w:r>
      <w:r w:rsidRPr="00455565">
        <w:rPr>
          <w:rFonts w:eastAsia="Batang"/>
          <w:sz w:val="20"/>
          <w:u w:val="single"/>
          <w:lang w:eastAsia="ko-KR"/>
        </w:rPr>
        <w:t>F</w:t>
      </w:r>
      <w:r w:rsidRPr="00455565">
        <w:rPr>
          <w:rFonts w:eastAsia="Batang"/>
          <w:sz w:val="20"/>
          <w:lang w:eastAsia="ko-KR"/>
        </w:rPr>
        <w:t>iling-Form 10</w:t>
      </w:r>
      <w:r w:rsidR="00CB059C" w:rsidRPr="00455565">
        <w:rPr>
          <w:rFonts w:eastAsia="Batang"/>
          <w:sz w:val="20"/>
          <w:lang w:eastAsia="ko-KR"/>
        </w:rPr>
        <w:t xml:space="preserve"> in accordance with the instructions available on the internet at</w:t>
      </w:r>
      <w:r w:rsidR="009739A3" w:rsidRPr="00455565">
        <w:rPr>
          <w:rFonts w:eastAsia="Batang"/>
          <w:sz w:val="20"/>
          <w:lang w:eastAsia="ko-KR"/>
        </w:rPr>
        <w:t>:</w:t>
      </w:r>
    </w:p>
    <w:p w:rsidR="00DF0A55" w:rsidRPr="00455565" w:rsidRDefault="009739A3" w:rsidP="00D12CAD">
      <w:pPr>
        <w:widowControl/>
        <w:tabs>
          <w:tab w:val="left" w:pos="-1440"/>
        </w:tabs>
        <w:spacing w:before="120" w:after="120"/>
        <w:jc w:val="center"/>
        <w:rPr>
          <w:sz w:val="20"/>
        </w:rPr>
      </w:pPr>
      <w:r w:rsidRPr="00455565">
        <w:rPr>
          <w:rFonts w:eastAsia="Batang"/>
          <w:sz w:val="20"/>
          <w:lang w:eastAsia="ko-KR"/>
        </w:rPr>
        <w:t>www.cbp.gov/xp/cgov/trade/cargo_security/carriers/security_filing/</w:t>
      </w:r>
    </w:p>
    <w:p w:rsidR="001A37C0" w:rsidRDefault="006B63DC" w:rsidP="00D12CAD">
      <w:pPr>
        <w:widowControl/>
        <w:numPr>
          <w:ilvl w:val="0"/>
          <w:numId w:val="24"/>
        </w:numPr>
        <w:tabs>
          <w:tab w:val="clear" w:pos="2160"/>
          <w:tab w:val="left" w:pos="-1440"/>
        </w:tabs>
        <w:spacing w:before="120" w:after="120"/>
        <w:ind w:left="720" w:firstLine="0"/>
        <w:jc w:val="both"/>
        <w:rPr>
          <w:rFonts w:eastAsia="Batang"/>
          <w:sz w:val="20"/>
          <w:lang w:eastAsia="ko-KR"/>
        </w:rPr>
      </w:pPr>
      <w:r w:rsidRPr="00455565">
        <w:rPr>
          <w:rFonts w:eastAsia="Batang"/>
          <w:sz w:val="20"/>
          <w:lang w:eastAsia="ko-KR"/>
        </w:rPr>
        <w:t>The 10+2 i</w:t>
      </w:r>
      <w:r w:rsidR="001A37C0" w:rsidRPr="00455565">
        <w:rPr>
          <w:rFonts w:eastAsia="Batang"/>
          <w:sz w:val="20"/>
          <w:lang w:eastAsia="ko-KR"/>
        </w:rPr>
        <w:t xml:space="preserve">nformation must be </w:t>
      </w:r>
      <w:r w:rsidRPr="00455565">
        <w:rPr>
          <w:rFonts w:eastAsia="Batang"/>
          <w:sz w:val="20"/>
          <w:lang w:eastAsia="ko-KR"/>
        </w:rPr>
        <w:t xml:space="preserve">sent to the NASSCO Logistics Department </w:t>
      </w:r>
      <w:r w:rsidR="00E93ECB" w:rsidRPr="00455565">
        <w:rPr>
          <w:rFonts w:eastAsia="Batang"/>
          <w:sz w:val="20"/>
          <w:lang w:eastAsia="ko-KR"/>
        </w:rPr>
        <w:t>three to four (</w:t>
      </w:r>
      <w:r w:rsidR="001A37C0" w:rsidRPr="00455565">
        <w:rPr>
          <w:rFonts w:eastAsia="Batang"/>
          <w:sz w:val="20"/>
          <w:lang w:eastAsia="ko-KR"/>
        </w:rPr>
        <w:t>3-4</w:t>
      </w:r>
      <w:r w:rsidR="00E93ECB" w:rsidRPr="00455565">
        <w:rPr>
          <w:rFonts w:eastAsia="Batang"/>
          <w:sz w:val="20"/>
          <w:lang w:eastAsia="ko-KR"/>
        </w:rPr>
        <w:t>)</w:t>
      </w:r>
      <w:r w:rsidR="001A37C0" w:rsidRPr="00455565">
        <w:rPr>
          <w:rFonts w:eastAsia="Batang"/>
          <w:sz w:val="20"/>
          <w:lang w:eastAsia="ko-KR"/>
        </w:rPr>
        <w:t xml:space="preserve"> days prior to vessel departure from port of origin.  In addition, updates and corrections must also be provided to the NASSCO Logistics Department at least </w:t>
      </w:r>
      <w:r w:rsidR="00E93ECB" w:rsidRPr="00455565">
        <w:rPr>
          <w:rFonts w:eastAsia="Batang"/>
          <w:sz w:val="20"/>
          <w:lang w:eastAsia="ko-KR"/>
        </w:rPr>
        <w:t>three (</w:t>
      </w:r>
      <w:r w:rsidR="001A37C0" w:rsidRPr="00455565">
        <w:rPr>
          <w:rFonts w:eastAsia="Batang"/>
          <w:sz w:val="20"/>
          <w:lang w:eastAsia="ko-KR"/>
        </w:rPr>
        <w:t>3</w:t>
      </w:r>
      <w:r w:rsidR="00E93ECB" w:rsidRPr="00455565">
        <w:rPr>
          <w:rFonts w:eastAsia="Batang"/>
          <w:sz w:val="20"/>
          <w:lang w:eastAsia="ko-KR"/>
        </w:rPr>
        <w:t>)</w:t>
      </w:r>
      <w:r w:rsidR="001A37C0" w:rsidRPr="00455565">
        <w:rPr>
          <w:rFonts w:eastAsia="Batang"/>
          <w:sz w:val="20"/>
          <w:lang w:eastAsia="ko-KR"/>
        </w:rPr>
        <w:t xml:space="preserve"> business days prior to </w:t>
      </w:r>
      <w:r w:rsidR="00E93ECB" w:rsidRPr="00455565">
        <w:rPr>
          <w:rFonts w:eastAsia="Batang"/>
          <w:sz w:val="20"/>
          <w:lang w:eastAsia="ko-KR"/>
        </w:rPr>
        <w:t xml:space="preserve">the </w:t>
      </w:r>
      <w:r w:rsidR="001A37C0" w:rsidRPr="00455565">
        <w:rPr>
          <w:rFonts w:eastAsia="Batang"/>
          <w:sz w:val="20"/>
          <w:lang w:eastAsia="ko-KR"/>
        </w:rPr>
        <w:t>vessel arriving in a U</w:t>
      </w:r>
      <w:r w:rsidR="00E93ECB" w:rsidRPr="00455565">
        <w:rPr>
          <w:rFonts w:eastAsia="Batang"/>
          <w:sz w:val="20"/>
          <w:lang w:eastAsia="ko-KR"/>
        </w:rPr>
        <w:t>.</w:t>
      </w:r>
      <w:r w:rsidR="001A37C0" w:rsidRPr="00455565">
        <w:rPr>
          <w:rFonts w:eastAsia="Batang"/>
          <w:sz w:val="20"/>
          <w:lang w:eastAsia="ko-KR"/>
        </w:rPr>
        <w:t>S</w:t>
      </w:r>
      <w:r w:rsidR="00E93ECB" w:rsidRPr="00455565">
        <w:rPr>
          <w:rFonts w:eastAsia="Batang"/>
          <w:sz w:val="20"/>
          <w:lang w:eastAsia="ko-KR"/>
        </w:rPr>
        <w:t>.</w:t>
      </w:r>
      <w:r w:rsidR="001A37C0" w:rsidRPr="00455565">
        <w:rPr>
          <w:rFonts w:eastAsia="Batang"/>
          <w:sz w:val="20"/>
          <w:lang w:eastAsia="ko-KR"/>
        </w:rPr>
        <w:t xml:space="preserve"> destination port.  Expediting costs to free-up shipments with late or missing 10+2 documentation will be charged to Seller at Buyers option.</w:t>
      </w:r>
    </w:p>
    <w:p w:rsidR="00513557" w:rsidRDefault="00513557" w:rsidP="00513557">
      <w:pPr>
        <w:widowControl/>
        <w:tabs>
          <w:tab w:val="left" w:pos="-1440"/>
        </w:tabs>
        <w:spacing w:before="120" w:after="120"/>
        <w:ind w:left="720"/>
        <w:jc w:val="both"/>
        <w:rPr>
          <w:rFonts w:eastAsia="Batang"/>
          <w:sz w:val="20"/>
          <w:lang w:eastAsia="ko-KR"/>
        </w:rPr>
      </w:pPr>
    </w:p>
    <w:p w:rsidR="00513557" w:rsidRPr="00455565" w:rsidRDefault="00513557" w:rsidP="00513557">
      <w:pPr>
        <w:widowControl/>
        <w:tabs>
          <w:tab w:val="left" w:pos="-1440"/>
        </w:tabs>
        <w:spacing w:before="120" w:after="120"/>
        <w:ind w:left="720"/>
        <w:jc w:val="both"/>
        <w:rPr>
          <w:rFonts w:eastAsia="Batang"/>
          <w:sz w:val="20"/>
          <w:lang w:eastAsia="ko-KR"/>
        </w:rPr>
      </w:pPr>
    </w:p>
    <w:p w:rsidR="00FC096F" w:rsidRPr="00455565" w:rsidRDefault="0076734A" w:rsidP="0076734A">
      <w:pPr>
        <w:widowControl/>
        <w:spacing w:before="120" w:after="120"/>
        <w:jc w:val="both"/>
        <w:rPr>
          <w:b/>
          <w:sz w:val="20"/>
        </w:rPr>
      </w:pPr>
      <w:r w:rsidRPr="00455565">
        <w:rPr>
          <w:b/>
          <w:sz w:val="20"/>
        </w:rPr>
        <w:lastRenderedPageBreak/>
        <w:t>3</w:t>
      </w:r>
      <w:r w:rsidR="00F3713E" w:rsidRPr="00455565">
        <w:rPr>
          <w:b/>
          <w:sz w:val="20"/>
        </w:rPr>
        <w:t>5</w:t>
      </w:r>
      <w:r w:rsidRPr="00455565">
        <w:rPr>
          <w:b/>
          <w:sz w:val="20"/>
        </w:rPr>
        <w:t>.</w:t>
      </w:r>
      <w:r w:rsidRPr="00455565">
        <w:rPr>
          <w:b/>
          <w:sz w:val="20"/>
        </w:rPr>
        <w:tab/>
      </w:r>
      <w:r w:rsidR="002F24C2" w:rsidRPr="00455565">
        <w:rPr>
          <w:b/>
          <w:sz w:val="20"/>
        </w:rPr>
        <w:t>Payment, Taxes and Duties</w:t>
      </w:r>
      <w:r w:rsidR="006D3E3C" w:rsidRPr="00455565">
        <w:rPr>
          <w:b/>
          <w:sz w:val="20"/>
        </w:rPr>
        <w:fldChar w:fldCharType="begin"/>
      </w:r>
      <w:r w:rsidRPr="00455565">
        <w:rPr>
          <w:sz w:val="20"/>
        </w:rPr>
        <w:instrText xml:space="preserve"> TC "</w:instrText>
      </w:r>
      <w:bookmarkStart w:id="34" w:name="_Toc288034156"/>
      <w:r w:rsidRPr="00455565">
        <w:rPr>
          <w:b/>
          <w:sz w:val="20"/>
        </w:rPr>
        <w:instrText>3</w:instrText>
      </w:r>
      <w:r w:rsidR="00F3713E" w:rsidRPr="00455565">
        <w:rPr>
          <w:b/>
          <w:sz w:val="20"/>
        </w:rPr>
        <w:instrText>5</w:instrText>
      </w:r>
      <w:r w:rsidRPr="00455565">
        <w:rPr>
          <w:b/>
          <w:sz w:val="20"/>
        </w:rPr>
        <w:instrText>.</w:instrText>
      </w:r>
      <w:r w:rsidRPr="00455565">
        <w:rPr>
          <w:b/>
          <w:sz w:val="20"/>
        </w:rPr>
        <w:tab/>
        <w:instrText>Payment, Taxes and Duties</w:instrText>
      </w:r>
      <w:bookmarkEnd w:id="34"/>
      <w:r w:rsidRPr="00455565">
        <w:rPr>
          <w:sz w:val="20"/>
        </w:rPr>
        <w:instrText xml:space="preserve">" \f C \l "1" </w:instrText>
      </w:r>
      <w:r w:rsidR="006D3E3C" w:rsidRPr="00455565">
        <w:rPr>
          <w:b/>
          <w:sz w:val="20"/>
        </w:rPr>
        <w:fldChar w:fldCharType="end"/>
      </w:r>
    </w:p>
    <w:p w:rsidR="002F24C2" w:rsidRPr="00455565" w:rsidRDefault="002F24C2" w:rsidP="004709E2">
      <w:pPr>
        <w:widowControl/>
        <w:numPr>
          <w:ilvl w:val="0"/>
          <w:numId w:val="25"/>
        </w:numPr>
        <w:tabs>
          <w:tab w:val="clear" w:pos="2160"/>
          <w:tab w:val="left" w:pos="-1440"/>
        </w:tabs>
        <w:spacing w:before="120" w:after="120"/>
        <w:ind w:left="720" w:firstLine="0"/>
        <w:jc w:val="both"/>
        <w:rPr>
          <w:sz w:val="20"/>
        </w:rPr>
      </w:pPr>
      <w:r w:rsidRPr="00455565">
        <w:rPr>
          <w:rFonts w:eastAsia="Batang"/>
          <w:sz w:val="20"/>
          <w:lang w:eastAsia="ko-KR"/>
        </w:rPr>
        <w:t>Unless</w:t>
      </w:r>
      <w:r w:rsidRPr="00455565">
        <w:rPr>
          <w:sz w:val="20"/>
        </w:rPr>
        <w:t xml:space="preserve"> otherwise provided in this Contract, payment shall be net thirty (30) days from the latest of the following:</w:t>
      </w:r>
      <w:r w:rsidR="00675042" w:rsidRPr="00455565">
        <w:rPr>
          <w:sz w:val="20"/>
        </w:rPr>
        <w:t xml:space="preserve"> </w:t>
      </w:r>
      <w:r w:rsidRPr="00455565">
        <w:rPr>
          <w:sz w:val="20"/>
        </w:rPr>
        <w:t xml:space="preserve"> (</w:t>
      </w:r>
      <w:proofErr w:type="spellStart"/>
      <w:r w:rsidRPr="00455565">
        <w:rPr>
          <w:sz w:val="20"/>
        </w:rPr>
        <w:t>i</w:t>
      </w:r>
      <w:proofErr w:type="spellEnd"/>
      <w:r w:rsidRPr="00455565">
        <w:rPr>
          <w:sz w:val="20"/>
        </w:rPr>
        <w:t xml:space="preserve">) Buyer’s receipt of a proper invoice; (ii) scheduled delivery of the Contract Work; or (iii) actual delivery of the Contract Work.  </w:t>
      </w:r>
      <w:r w:rsidR="001F479D" w:rsidRPr="00455565">
        <w:rPr>
          <w:sz w:val="20"/>
        </w:rPr>
        <w:t xml:space="preserve">Buyer shall have a right of set-off against payments due for amounts claimed under this Contract or any other contract between the parties.  </w:t>
      </w:r>
      <w:r w:rsidRPr="00455565">
        <w:rPr>
          <w:sz w:val="20"/>
        </w:rPr>
        <w:t>Payment shall be deemed to have been made as of the date of mailing payment or electronic funds transfer.</w:t>
      </w:r>
      <w:r w:rsidR="001F479D" w:rsidRPr="00455565">
        <w:rPr>
          <w:sz w:val="20"/>
        </w:rPr>
        <w:t xml:space="preserve"> </w:t>
      </w:r>
    </w:p>
    <w:p w:rsidR="00D97C5A" w:rsidRPr="00455565" w:rsidRDefault="002F24C2" w:rsidP="004709E2">
      <w:pPr>
        <w:widowControl/>
        <w:numPr>
          <w:ilvl w:val="0"/>
          <w:numId w:val="25"/>
        </w:numPr>
        <w:tabs>
          <w:tab w:val="clear" w:pos="2160"/>
          <w:tab w:val="left" w:pos="-1440"/>
        </w:tabs>
        <w:spacing w:before="120" w:after="120"/>
        <w:ind w:left="720" w:firstLine="0"/>
        <w:jc w:val="both"/>
        <w:rPr>
          <w:sz w:val="20"/>
        </w:rPr>
      </w:pPr>
      <w:r w:rsidRPr="00455565">
        <w:rPr>
          <w:sz w:val="20"/>
        </w:rPr>
        <w:t>Unless otherwise specified, prices include all applicable United States, state and local taxes, duties, tariffs, and similar fees imposed by any government.  Credits resulting or arising from this Contract, including, but not limited to, trade credits, export credits, or the refund of duties, taxes or fees, belong to Buyer.  Seller shall provide all information necessary to permit Buyer to receive these credits.</w:t>
      </w:r>
    </w:p>
    <w:p w:rsidR="002F24C2" w:rsidRPr="00455565" w:rsidRDefault="00D97C5A" w:rsidP="004709E2">
      <w:pPr>
        <w:widowControl/>
        <w:numPr>
          <w:ilvl w:val="0"/>
          <w:numId w:val="25"/>
        </w:numPr>
        <w:tabs>
          <w:tab w:val="clear" w:pos="2160"/>
          <w:tab w:val="left" w:pos="-1440"/>
        </w:tabs>
        <w:spacing w:before="120" w:after="120"/>
        <w:ind w:left="720" w:firstLine="0"/>
        <w:jc w:val="both"/>
        <w:rPr>
          <w:sz w:val="20"/>
        </w:rPr>
      </w:pPr>
      <w:r w:rsidRPr="00455565">
        <w:rPr>
          <w:sz w:val="20"/>
        </w:rPr>
        <w:t>Payment shall not be construed as acceptance of the Contract Work or Contract Products or waiver of any term or condition of the Contract.</w:t>
      </w:r>
    </w:p>
    <w:p w:rsidR="00FC096F" w:rsidRPr="00455565" w:rsidRDefault="00123D77" w:rsidP="00123D77">
      <w:pPr>
        <w:widowControl/>
        <w:spacing w:before="120" w:after="120"/>
        <w:jc w:val="both"/>
        <w:rPr>
          <w:b/>
          <w:sz w:val="20"/>
        </w:rPr>
      </w:pPr>
      <w:r w:rsidRPr="00455565">
        <w:rPr>
          <w:b/>
          <w:sz w:val="20"/>
        </w:rPr>
        <w:t>3</w:t>
      </w:r>
      <w:r w:rsidR="00F3713E" w:rsidRPr="00455565">
        <w:rPr>
          <w:b/>
          <w:sz w:val="20"/>
        </w:rPr>
        <w:t>6</w:t>
      </w:r>
      <w:r w:rsidRPr="00455565">
        <w:rPr>
          <w:b/>
          <w:sz w:val="20"/>
        </w:rPr>
        <w:t>.</w:t>
      </w:r>
      <w:r w:rsidRPr="00455565">
        <w:rPr>
          <w:b/>
          <w:sz w:val="20"/>
        </w:rPr>
        <w:tab/>
      </w:r>
      <w:r w:rsidR="002B0E9F" w:rsidRPr="00455565">
        <w:rPr>
          <w:b/>
          <w:sz w:val="20"/>
        </w:rPr>
        <w:t>Pricing</w:t>
      </w:r>
      <w:r w:rsidR="006D3E3C" w:rsidRPr="00455565">
        <w:rPr>
          <w:b/>
          <w:sz w:val="20"/>
        </w:rPr>
        <w:fldChar w:fldCharType="begin"/>
      </w:r>
      <w:r w:rsidRPr="00455565">
        <w:rPr>
          <w:sz w:val="20"/>
        </w:rPr>
        <w:instrText xml:space="preserve"> TC "</w:instrText>
      </w:r>
      <w:bookmarkStart w:id="35" w:name="_Toc288034157"/>
      <w:r w:rsidRPr="00455565">
        <w:rPr>
          <w:b/>
          <w:sz w:val="20"/>
        </w:rPr>
        <w:instrText>3</w:instrText>
      </w:r>
      <w:r w:rsidR="00F3713E" w:rsidRPr="00455565">
        <w:rPr>
          <w:b/>
          <w:sz w:val="20"/>
        </w:rPr>
        <w:instrText>6</w:instrText>
      </w:r>
      <w:r w:rsidRPr="00455565">
        <w:rPr>
          <w:b/>
          <w:sz w:val="20"/>
        </w:rPr>
        <w:instrText>.</w:instrText>
      </w:r>
      <w:r w:rsidRPr="00455565">
        <w:rPr>
          <w:b/>
          <w:sz w:val="20"/>
        </w:rPr>
        <w:tab/>
        <w:instrText>Pricing</w:instrText>
      </w:r>
      <w:bookmarkEnd w:id="35"/>
      <w:r w:rsidRPr="00455565">
        <w:rPr>
          <w:sz w:val="20"/>
        </w:rPr>
        <w:instrText xml:space="preserve">" \f C \l "1" </w:instrText>
      </w:r>
      <w:r w:rsidR="006D3E3C" w:rsidRPr="00455565">
        <w:rPr>
          <w:b/>
          <w:sz w:val="20"/>
        </w:rPr>
        <w:fldChar w:fldCharType="end"/>
      </w:r>
    </w:p>
    <w:p w:rsidR="002B0E9F" w:rsidRPr="00455565" w:rsidRDefault="002B0E9F" w:rsidP="004709E2">
      <w:pPr>
        <w:widowControl/>
        <w:numPr>
          <w:ilvl w:val="0"/>
          <w:numId w:val="26"/>
        </w:numPr>
        <w:tabs>
          <w:tab w:val="clear" w:pos="2160"/>
        </w:tabs>
        <w:spacing w:before="120" w:after="120"/>
        <w:ind w:left="720" w:firstLine="0"/>
        <w:jc w:val="both"/>
        <w:rPr>
          <w:sz w:val="20"/>
        </w:rPr>
      </w:pPr>
      <w:r w:rsidRPr="00455565">
        <w:rPr>
          <w:sz w:val="20"/>
        </w:rPr>
        <w:t xml:space="preserve">Unless otherwise specified in </w:t>
      </w:r>
      <w:r w:rsidR="004C0939" w:rsidRPr="00455565">
        <w:rPr>
          <w:sz w:val="20"/>
        </w:rPr>
        <w:t>the</w:t>
      </w:r>
      <w:r w:rsidRPr="00455565">
        <w:rPr>
          <w:sz w:val="20"/>
        </w:rPr>
        <w:t xml:space="preserve"> </w:t>
      </w:r>
      <w:r w:rsidR="00DD6E97" w:rsidRPr="00455565">
        <w:rPr>
          <w:sz w:val="20"/>
        </w:rPr>
        <w:t>Contract</w:t>
      </w:r>
      <w:r w:rsidRPr="00455565">
        <w:rPr>
          <w:sz w:val="20"/>
        </w:rPr>
        <w:t>, all pricing agreed to by the parties shall be firm fixed pricing and Seller shall be wholly responsible for providing the Contract Work at the agreed upon price.</w:t>
      </w:r>
    </w:p>
    <w:p w:rsidR="002B0E9F" w:rsidRPr="00455565" w:rsidRDefault="002B0E9F" w:rsidP="004709E2">
      <w:pPr>
        <w:widowControl/>
        <w:numPr>
          <w:ilvl w:val="0"/>
          <w:numId w:val="26"/>
        </w:numPr>
        <w:tabs>
          <w:tab w:val="clear" w:pos="2160"/>
          <w:tab w:val="left" w:pos="-1440"/>
        </w:tabs>
        <w:spacing w:before="120" w:after="120"/>
        <w:ind w:left="720" w:firstLine="0"/>
        <w:jc w:val="both"/>
        <w:rPr>
          <w:sz w:val="20"/>
        </w:rPr>
      </w:pPr>
      <w:r w:rsidRPr="00455565">
        <w:rPr>
          <w:sz w:val="20"/>
        </w:rPr>
        <w:t>Seller agrees that for all change</w:t>
      </w:r>
      <w:r w:rsidR="00FA5968" w:rsidRPr="00455565">
        <w:rPr>
          <w:sz w:val="20"/>
        </w:rPr>
        <w:t>s</w:t>
      </w:r>
      <w:r w:rsidR="008F09F0" w:rsidRPr="00455565">
        <w:rPr>
          <w:sz w:val="20"/>
        </w:rPr>
        <w:t>, replacement</w:t>
      </w:r>
      <w:r w:rsidRPr="00455565">
        <w:rPr>
          <w:sz w:val="20"/>
        </w:rPr>
        <w:t xml:space="preserve"> part procurement, and spare parts procurements</w:t>
      </w:r>
      <w:r w:rsidR="00E93ECB" w:rsidRPr="00455565">
        <w:rPr>
          <w:sz w:val="20"/>
        </w:rPr>
        <w:t>,</w:t>
      </w:r>
      <w:r w:rsidRPr="00455565">
        <w:rPr>
          <w:sz w:val="20"/>
        </w:rPr>
        <w:t xml:space="preserve"> the profit </w:t>
      </w:r>
      <w:r w:rsidR="00B37319" w:rsidRPr="00455565">
        <w:rPr>
          <w:sz w:val="20"/>
        </w:rPr>
        <w:t>proposed shall</w:t>
      </w:r>
      <w:r w:rsidRPr="00455565">
        <w:rPr>
          <w:sz w:val="20"/>
        </w:rPr>
        <w:t xml:space="preserve"> be </w:t>
      </w:r>
      <w:r w:rsidR="00B0225D" w:rsidRPr="00455565">
        <w:rPr>
          <w:sz w:val="20"/>
        </w:rPr>
        <w:t xml:space="preserve">consistent with that included in the Contract Price pursuant to the Purchase Order issued prior to any such changes and </w:t>
      </w:r>
      <w:r w:rsidR="008F09F0" w:rsidRPr="00455565">
        <w:rPr>
          <w:sz w:val="20"/>
        </w:rPr>
        <w:t>subject to audit by Buyer</w:t>
      </w:r>
      <w:r w:rsidRPr="00455565">
        <w:rPr>
          <w:sz w:val="20"/>
        </w:rPr>
        <w:t>.</w:t>
      </w:r>
    </w:p>
    <w:p w:rsidR="002B0E9F" w:rsidRPr="00455565" w:rsidRDefault="002B0E9F" w:rsidP="004709E2">
      <w:pPr>
        <w:widowControl/>
        <w:numPr>
          <w:ilvl w:val="0"/>
          <w:numId w:val="26"/>
        </w:numPr>
        <w:tabs>
          <w:tab w:val="clear" w:pos="2160"/>
        </w:tabs>
        <w:spacing w:before="120" w:after="120"/>
        <w:ind w:left="720" w:firstLine="0"/>
        <w:jc w:val="both"/>
        <w:rPr>
          <w:sz w:val="20"/>
        </w:rPr>
      </w:pPr>
      <w:r w:rsidRPr="00455565">
        <w:rPr>
          <w:sz w:val="20"/>
        </w:rPr>
        <w:t xml:space="preserve">If Seller fails to provide notice in accordance with the Problem Identification Reports Section of such facts or occurrence specified in the Quality Section, subsection (b), then </w:t>
      </w:r>
      <w:r w:rsidR="00B0225D" w:rsidRPr="00455565">
        <w:rPr>
          <w:sz w:val="20"/>
        </w:rPr>
        <w:t xml:space="preserve">Buyer shall be entitled to withhold ten percent (10%) of </w:t>
      </w:r>
      <w:r w:rsidRPr="00455565">
        <w:rPr>
          <w:sz w:val="20"/>
        </w:rPr>
        <w:t xml:space="preserve">the price for Contract Work or Contract Products </w:t>
      </w:r>
      <w:r w:rsidR="00D25431" w:rsidRPr="00455565">
        <w:rPr>
          <w:sz w:val="20"/>
        </w:rPr>
        <w:t>that should have been the subject of the Problem Identification Report</w:t>
      </w:r>
      <w:r w:rsidR="00B0225D" w:rsidRPr="00455565">
        <w:rPr>
          <w:sz w:val="20"/>
        </w:rPr>
        <w:t xml:space="preserve"> until such time that the root causes or issues have been resolved.  After resolution, Buyer shall promptly pay the remaining ten percent (10%) of the Contract Price for Contract Work or Contract Products</w:t>
      </w:r>
      <w:r w:rsidRPr="00455565">
        <w:rPr>
          <w:sz w:val="20"/>
        </w:rPr>
        <w:t xml:space="preserve">.  </w:t>
      </w:r>
    </w:p>
    <w:p w:rsidR="00FC096F" w:rsidRPr="00455565" w:rsidRDefault="0076734A" w:rsidP="0076734A">
      <w:pPr>
        <w:keepNext/>
        <w:widowControl/>
        <w:spacing w:before="120" w:after="120"/>
        <w:jc w:val="both"/>
        <w:rPr>
          <w:sz w:val="20"/>
        </w:rPr>
      </w:pPr>
      <w:r w:rsidRPr="00455565">
        <w:rPr>
          <w:b/>
          <w:sz w:val="20"/>
        </w:rPr>
        <w:t>3</w:t>
      </w:r>
      <w:r w:rsidR="00F3713E" w:rsidRPr="00455565">
        <w:rPr>
          <w:b/>
          <w:sz w:val="20"/>
        </w:rPr>
        <w:t>7</w:t>
      </w:r>
      <w:r w:rsidRPr="00455565">
        <w:rPr>
          <w:b/>
          <w:sz w:val="20"/>
        </w:rPr>
        <w:t>.</w:t>
      </w:r>
      <w:r w:rsidRPr="00455565">
        <w:rPr>
          <w:b/>
          <w:sz w:val="20"/>
        </w:rPr>
        <w:tab/>
      </w:r>
      <w:r w:rsidR="003A4AF5" w:rsidRPr="00455565">
        <w:rPr>
          <w:b/>
          <w:sz w:val="20"/>
        </w:rPr>
        <w:t>Problem Identification Reports</w:t>
      </w:r>
      <w:r w:rsidR="006D3E3C" w:rsidRPr="00455565">
        <w:rPr>
          <w:b/>
          <w:sz w:val="20"/>
        </w:rPr>
        <w:fldChar w:fldCharType="begin"/>
      </w:r>
      <w:r w:rsidRPr="00455565">
        <w:rPr>
          <w:sz w:val="20"/>
        </w:rPr>
        <w:instrText xml:space="preserve"> TC "</w:instrText>
      </w:r>
      <w:bookmarkStart w:id="36" w:name="_Toc288034158"/>
      <w:r w:rsidRPr="00455565">
        <w:rPr>
          <w:b/>
          <w:sz w:val="20"/>
        </w:rPr>
        <w:instrText>3</w:instrText>
      </w:r>
      <w:r w:rsidR="00F3713E" w:rsidRPr="00455565">
        <w:rPr>
          <w:b/>
          <w:sz w:val="20"/>
        </w:rPr>
        <w:instrText>7</w:instrText>
      </w:r>
      <w:r w:rsidRPr="00455565">
        <w:rPr>
          <w:b/>
          <w:sz w:val="20"/>
        </w:rPr>
        <w:instrText>.</w:instrText>
      </w:r>
      <w:r w:rsidRPr="00455565">
        <w:rPr>
          <w:b/>
          <w:sz w:val="20"/>
        </w:rPr>
        <w:tab/>
        <w:instrText>Problem Identification Reports</w:instrText>
      </w:r>
      <w:bookmarkEnd w:id="36"/>
      <w:r w:rsidRPr="00455565">
        <w:rPr>
          <w:sz w:val="20"/>
        </w:rPr>
        <w:instrText xml:space="preserve">" \f C \l "1" </w:instrText>
      </w:r>
      <w:r w:rsidR="006D3E3C" w:rsidRPr="00455565">
        <w:rPr>
          <w:b/>
          <w:sz w:val="20"/>
        </w:rPr>
        <w:fldChar w:fldCharType="end"/>
      </w:r>
      <w:r w:rsidR="00242900" w:rsidRPr="00455565">
        <w:rPr>
          <w:b/>
          <w:sz w:val="20"/>
        </w:rPr>
        <w:t xml:space="preserve"> </w:t>
      </w:r>
    </w:p>
    <w:p w:rsidR="00242900" w:rsidRPr="00455565" w:rsidRDefault="00242900" w:rsidP="004709E2">
      <w:pPr>
        <w:keepNext/>
        <w:widowControl/>
        <w:numPr>
          <w:ilvl w:val="0"/>
          <w:numId w:val="27"/>
        </w:numPr>
        <w:spacing w:before="120" w:after="120"/>
        <w:ind w:left="720" w:firstLine="0"/>
        <w:jc w:val="both"/>
        <w:rPr>
          <w:sz w:val="20"/>
        </w:rPr>
      </w:pPr>
      <w:r w:rsidRPr="00455565">
        <w:rPr>
          <w:sz w:val="20"/>
        </w:rPr>
        <w:t xml:space="preserve">PIRs shall be used by </w:t>
      </w:r>
      <w:r w:rsidR="006F2AAA" w:rsidRPr="00455565">
        <w:rPr>
          <w:sz w:val="20"/>
        </w:rPr>
        <w:t>Seller</w:t>
      </w:r>
      <w:r w:rsidRPr="00455565">
        <w:rPr>
          <w:sz w:val="20"/>
        </w:rPr>
        <w:t xml:space="preserve"> for the purpose of alerting the </w:t>
      </w:r>
      <w:r w:rsidR="006F2AAA" w:rsidRPr="00455565">
        <w:rPr>
          <w:sz w:val="20"/>
        </w:rPr>
        <w:t>Buyer</w:t>
      </w:r>
      <w:r w:rsidRPr="00455565">
        <w:rPr>
          <w:sz w:val="20"/>
        </w:rPr>
        <w:t xml:space="preserve"> to actual or potential </w:t>
      </w:r>
      <w:r w:rsidR="004C0939" w:rsidRPr="00455565">
        <w:rPr>
          <w:sz w:val="20"/>
        </w:rPr>
        <w:t>C</w:t>
      </w:r>
      <w:r w:rsidRPr="00455565">
        <w:rPr>
          <w:sz w:val="20"/>
        </w:rPr>
        <w:t xml:space="preserve">ontract </w:t>
      </w:r>
      <w:r w:rsidR="004C0939" w:rsidRPr="00455565">
        <w:rPr>
          <w:sz w:val="20"/>
        </w:rPr>
        <w:t>P</w:t>
      </w:r>
      <w:r w:rsidRPr="00455565">
        <w:rPr>
          <w:sz w:val="20"/>
        </w:rPr>
        <w:t xml:space="preserve">roblems and of establishing an early dialogue between </w:t>
      </w:r>
      <w:r w:rsidR="006F2AAA" w:rsidRPr="00455565">
        <w:rPr>
          <w:sz w:val="20"/>
        </w:rPr>
        <w:t>Seller</w:t>
      </w:r>
      <w:r w:rsidRPr="00455565">
        <w:rPr>
          <w:sz w:val="20"/>
        </w:rPr>
        <w:t xml:space="preserve"> and </w:t>
      </w:r>
      <w:r w:rsidR="006F2AAA" w:rsidRPr="00455565">
        <w:rPr>
          <w:sz w:val="20"/>
        </w:rPr>
        <w:t>Buyer</w:t>
      </w:r>
      <w:r w:rsidRPr="00455565">
        <w:rPr>
          <w:sz w:val="20"/>
        </w:rPr>
        <w:t xml:space="preserve"> with regard thereto.</w:t>
      </w:r>
    </w:p>
    <w:p w:rsidR="00242900" w:rsidRPr="00455565" w:rsidRDefault="006F2AAA" w:rsidP="004709E2">
      <w:pPr>
        <w:widowControl/>
        <w:numPr>
          <w:ilvl w:val="0"/>
          <w:numId w:val="27"/>
        </w:numPr>
        <w:tabs>
          <w:tab w:val="left" w:pos="-1440"/>
        </w:tabs>
        <w:spacing w:before="120" w:after="120"/>
        <w:ind w:left="720" w:firstLine="0"/>
        <w:jc w:val="both"/>
        <w:rPr>
          <w:sz w:val="20"/>
        </w:rPr>
      </w:pPr>
      <w:r w:rsidRPr="00455565">
        <w:rPr>
          <w:sz w:val="20"/>
        </w:rPr>
        <w:t>Seller</w:t>
      </w:r>
      <w:r w:rsidR="00242900" w:rsidRPr="00455565">
        <w:rPr>
          <w:sz w:val="20"/>
        </w:rPr>
        <w:t xml:space="preserve"> shall report each </w:t>
      </w:r>
      <w:r w:rsidR="004C0939" w:rsidRPr="00455565">
        <w:rPr>
          <w:sz w:val="20"/>
        </w:rPr>
        <w:t>C</w:t>
      </w:r>
      <w:r w:rsidR="00242900" w:rsidRPr="00455565">
        <w:rPr>
          <w:sz w:val="20"/>
        </w:rPr>
        <w:t xml:space="preserve">ontract </w:t>
      </w:r>
      <w:r w:rsidR="004C0939" w:rsidRPr="00455565">
        <w:rPr>
          <w:sz w:val="20"/>
        </w:rPr>
        <w:t>P</w:t>
      </w:r>
      <w:r w:rsidR="00242900" w:rsidRPr="00455565">
        <w:rPr>
          <w:sz w:val="20"/>
        </w:rPr>
        <w:t xml:space="preserve">roblem promptly and in no event </w:t>
      </w:r>
      <w:r w:rsidRPr="00455565">
        <w:rPr>
          <w:sz w:val="20"/>
        </w:rPr>
        <w:t xml:space="preserve">no </w:t>
      </w:r>
      <w:r w:rsidR="00223C45" w:rsidRPr="00455565">
        <w:rPr>
          <w:sz w:val="20"/>
        </w:rPr>
        <w:t>later</w:t>
      </w:r>
      <w:r w:rsidR="00085682" w:rsidRPr="00455565">
        <w:rPr>
          <w:sz w:val="20"/>
        </w:rPr>
        <w:t xml:space="preserve"> than</w:t>
      </w:r>
      <w:r w:rsidR="00242900" w:rsidRPr="00455565">
        <w:rPr>
          <w:sz w:val="20"/>
        </w:rPr>
        <w:t xml:space="preserve"> </w:t>
      </w:r>
      <w:r w:rsidRPr="00455565">
        <w:rPr>
          <w:sz w:val="20"/>
        </w:rPr>
        <w:t>three</w:t>
      </w:r>
      <w:r w:rsidR="00242900" w:rsidRPr="00455565">
        <w:rPr>
          <w:sz w:val="20"/>
        </w:rPr>
        <w:t xml:space="preserve"> (</w:t>
      </w:r>
      <w:r w:rsidRPr="00455565">
        <w:rPr>
          <w:sz w:val="20"/>
        </w:rPr>
        <w:t>3</w:t>
      </w:r>
      <w:r w:rsidR="00242900" w:rsidRPr="00455565">
        <w:rPr>
          <w:sz w:val="20"/>
        </w:rPr>
        <w:t xml:space="preserve">) calendar days, after </w:t>
      </w:r>
      <w:r w:rsidRPr="00455565">
        <w:rPr>
          <w:sz w:val="20"/>
        </w:rPr>
        <w:t>Seller</w:t>
      </w:r>
      <w:r w:rsidR="00242900" w:rsidRPr="00455565">
        <w:rPr>
          <w:sz w:val="20"/>
        </w:rPr>
        <w:t xml:space="preserve"> identifies such </w:t>
      </w:r>
      <w:r w:rsidR="004C0939" w:rsidRPr="00455565">
        <w:rPr>
          <w:sz w:val="20"/>
        </w:rPr>
        <w:t>C</w:t>
      </w:r>
      <w:r w:rsidR="00242900" w:rsidRPr="00455565">
        <w:rPr>
          <w:sz w:val="20"/>
        </w:rPr>
        <w:t xml:space="preserve">ontract </w:t>
      </w:r>
      <w:r w:rsidR="004C0939" w:rsidRPr="00455565">
        <w:rPr>
          <w:sz w:val="20"/>
        </w:rPr>
        <w:t>P</w:t>
      </w:r>
      <w:r w:rsidR="00242900" w:rsidRPr="00455565">
        <w:rPr>
          <w:sz w:val="20"/>
        </w:rPr>
        <w:t xml:space="preserve">roblem.  A written </w:t>
      </w:r>
      <w:r w:rsidR="00B70064" w:rsidRPr="00455565">
        <w:rPr>
          <w:sz w:val="20"/>
        </w:rPr>
        <w:t>PIR</w:t>
      </w:r>
      <w:r w:rsidR="00242900" w:rsidRPr="00455565">
        <w:rPr>
          <w:sz w:val="20"/>
        </w:rPr>
        <w:t xml:space="preserve"> shall be</w:t>
      </w:r>
      <w:r w:rsidRPr="00455565">
        <w:rPr>
          <w:sz w:val="20"/>
        </w:rPr>
        <w:t xml:space="preserve"> transmitted to Buyer</w:t>
      </w:r>
      <w:r w:rsidR="00242900" w:rsidRPr="00455565">
        <w:rPr>
          <w:sz w:val="20"/>
        </w:rPr>
        <w:t xml:space="preserve"> and to the </w:t>
      </w:r>
      <w:proofErr w:type="gramStart"/>
      <w:r w:rsidR="00242900" w:rsidRPr="00455565">
        <w:rPr>
          <w:sz w:val="20"/>
        </w:rPr>
        <w:t>cognizant</w:t>
      </w:r>
      <w:proofErr w:type="gramEnd"/>
      <w:r w:rsidR="00242900" w:rsidRPr="00455565">
        <w:rPr>
          <w:sz w:val="20"/>
        </w:rPr>
        <w:t xml:space="preserve"> technical code.  Each </w:t>
      </w:r>
      <w:r w:rsidR="00B70064" w:rsidRPr="00455565">
        <w:rPr>
          <w:sz w:val="20"/>
        </w:rPr>
        <w:t>PIR</w:t>
      </w:r>
      <w:r w:rsidR="00242900" w:rsidRPr="00455565">
        <w:rPr>
          <w:sz w:val="20"/>
        </w:rPr>
        <w:t xml:space="preserve"> shall be entitled </w:t>
      </w:r>
      <w:r w:rsidR="002D7906" w:rsidRPr="00455565">
        <w:rPr>
          <w:sz w:val="20"/>
        </w:rPr>
        <w:t>“</w:t>
      </w:r>
      <w:r w:rsidR="00242900" w:rsidRPr="00455565">
        <w:rPr>
          <w:sz w:val="20"/>
        </w:rPr>
        <w:t>Contract Problem Identification Report</w:t>
      </w:r>
      <w:r w:rsidRPr="00455565">
        <w:rPr>
          <w:sz w:val="20"/>
        </w:rPr>
        <w:t>,</w:t>
      </w:r>
      <w:r w:rsidR="002D7906" w:rsidRPr="00455565">
        <w:rPr>
          <w:sz w:val="20"/>
        </w:rPr>
        <w:t>”</w:t>
      </w:r>
      <w:r w:rsidR="00242900" w:rsidRPr="00455565">
        <w:rPr>
          <w:sz w:val="20"/>
        </w:rPr>
        <w:t xml:space="preserve"> shall be dated, numbered sequentially and shall set forth the following based on the best and most complete information then known or available to  </w:t>
      </w:r>
      <w:r w:rsidRPr="00455565">
        <w:rPr>
          <w:sz w:val="20"/>
        </w:rPr>
        <w:t>Seller</w:t>
      </w:r>
      <w:r w:rsidR="00242900" w:rsidRPr="00455565">
        <w:rPr>
          <w:sz w:val="20"/>
        </w:rPr>
        <w:t>:</w:t>
      </w:r>
    </w:p>
    <w:p w:rsidR="00242900" w:rsidRPr="00455565" w:rsidRDefault="00242900" w:rsidP="004709E2">
      <w:pPr>
        <w:widowControl/>
        <w:numPr>
          <w:ilvl w:val="2"/>
          <w:numId w:val="20"/>
        </w:numPr>
        <w:tabs>
          <w:tab w:val="clear" w:pos="2160"/>
          <w:tab w:val="left" w:pos="-1440"/>
        </w:tabs>
        <w:spacing w:before="120" w:after="120"/>
        <w:jc w:val="both"/>
        <w:rPr>
          <w:sz w:val="20"/>
        </w:rPr>
      </w:pPr>
      <w:r w:rsidRPr="00455565">
        <w:rPr>
          <w:sz w:val="20"/>
        </w:rPr>
        <w:t xml:space="preserve">The nature of the </w:t>
      </w:r>
      <w:r w:rsidR="00F532E7" w:rsidRPr="00455565">
        <w:rPr>
          <w:sz w:val="20"/>
        </w:rPr>
        <w:t>C</w:t>
      </w:r>
      <w:r w:rsidRPr="00455565">
        <w:rPr>
          <w:sz w:val="20"/>
        </w:rPr>
        <w:t xml:space="preserve">ontract </w:t>
      </w:r>
      <w:r w:rsidR="00F532E7" w:rsidRPr="00455565">
        <w:rPr>
          <w:sz w:val="20"/>
        </w:rPr>
        <w:t>P</w:t>
      </w:r>
      <w:r w:rsidRPr="00455565">
        <w:rPr>
          <w:sz w:val="20"/>
        </w:rPr>
        <w:t>roblem;</w:t>
      </w:r>
    </w:p>
    <w:p w:rsidR="00242900" w:rsidRPr="00455565" w:rsidRDefault="00242900" w:rsidP="004709E2">
      <w:pPr>
        <w:widowControl/>
        <w:numPr>
          <w:ilvl w:val="2"/>
          <w:numId w:val="20"/>
        </w:numPr>
        <w:tabs>
          <w:tab w:val="clear" w:pos="2160"/>
          <w:tab w:val="left" w:pos="-1440"/>
          <w:tab w:val="num" w:pos="1440"/>
        </w:tabs>
        <w:spacing w:before="120" w:after="120"/>
        <w:ind w:left="1440" w:firstLine="0"/>
        <w:jc w:val="both"/>
        <w:rPr>
          <w:sz w:val="20"/>
        </w:rPr>
      </w:pPr>
      <w:r w:rsidRPr="00455565">
        <w:rPr>
          <w:sz w:val="20"/>
        </w:rPr>
        <w:t xml:space="preserve">The date on which the </w:t>
      </w:r>
      <w:r w:rsidR="00F532E7" w:rsidRPr="00455565">
        <w:rPr>
          <w:sz w:val="20"/>
        </w:rPr>
        <w:t>C</w:t>
      </w:r>
      <w:r w:rsidRPr="00455565">
        <w:rPr>
          <w:sz w:val="20"/>
        </w:rPr>
        <w:t xml:space="preserve">ontract </w:t>
      </w:r>
      <w:r w:rsidR="00F532E7" w:rsidRPr="00455565">
        <w:rPr>
          <w:sz w:val="20"/>
        </w:rPr>
        <w:t>P</w:t>
      </w:r>
      <w:r w:rsidRPr="00455565">
        <w:rPr>
          <w:sz w:val="20"/>
        </w:rPr>
        <w:t xml:space="preserve">roblem arose and the date on which the </w:t>
      </w:r>
      <w:r w:rsidR="00F532E7" w:rsidRPr="00455565">
        <w:rPr>
          <w:sz w:val="20"/>
        </w:rPr>
        <w:t>C</w:t>
      </w:r>
      <w:r w:rsidRPr="00455565">
        <w:rPr>
          <w:sz w:val="20"/>
        </w:rPr>
        <w:t xml:space="preserve">ontract </w:t>
      </w:r>
      <w:r w:rsidR="00F532E7" w:rsidRPr="00455565">
        <w:rPr>
          <w:sz w:val="20"/>
        </w:rPr>
        <w:t>P</w:t>
      </w:r>
      <w:r w:rsidRPr="00455565">
        <w:rPr>
          <w:sz w:val="20"/>
        </w:rPr>
        <w:t>roblem was identified as such;</w:t>
      </w:r>
    </w:p>
    <w:p w:rsidR="00242900" w:rsidRPr="00455565" w:rsidRDefault="00242900" w:rsidP="004709E2">
      <w:pPr>
        <w:widowControl/>
        <w:numPr>
          <w:ilvl w:val="2"/>
          <w:numId w:val="20"/>
        </w:numPr>
        <w:tabs>
          <w:tab w:val="clear" w:pos="2160"/>
          <w:tab w:val="left" w:pos="-1440"/>
          <w:tab w:val="num" w:pos="1440"/>
        </w:tabs>
        <w:spacing w:before="120" w:after="120"/>
        <w:ind w:left="1440" w:firstLine="0"/>
        <w:jc w:val="both"/>
        <w:rPr>
          <w:sz w:val="20"/>
        </w:rPr>
      </w:pPr>
      <w:r w:rsidRPr="00455565">
        <w:rPr>
          <w:sz w:val="20"/>
        </w:rPr>
        <w:t xml:space="preserve">The anticipated direct and consequential effects of the </w:t>
      </w:r>
      <w:r w:rsidR="00F532E7" w:rsidRPr="00455565">
        <w:rPr>
          <w:sz w:val="20"/>
        </w:rPr>
        <w:t>C</w:t>
      </w:r>
      <w:r w:rsidRPr="00455565">
        <w:rPr>
          <w:sz w:val="20"/>
        </w:rPr>
        <w:t xml:space="preserve">ontract </w:t>
      </w:r>
      <w:r w:rsidR="00F532E7" w:rsidRPr="00455565">
        <w:rPr>
          <w:sz w:val="20"/>
        </w:rPr>
        <w:t>P</w:t>
      </w:r>
      <w:r w:rsidRPr="00455565">
        <w:rPr>
          <w:sz w:val="20"/>
        </w:rPr>
        <w:t xml:space="preserve">roblem upon the delivery schedule or completion of </w:t>
      </w:r>
      <w:r w:rsidR="00F532E7" w:rsidRPr="00455565">
        <w:rPr>
          <w:sz w:val="20"/>
        </w:rPr>
        <w:t>C</w:t>
      </w:r>
      <w:r w:rsidRPr="00455565">
        <w:rPr>
          <w:sz w:val="20"/>
        </w:rPr>
        <w:t xml:space="preserve">ontract performance or the cost of performance of the </w:t>
      </w:r>
      <w:r w:rsidR="00F532E7" w:rsidRPr="00455565">
        <w:rPr>
          <w:sz w:val="20"/>
        </w:rPr>
        <w:t>C</w:t>
      </w:r>
      <w:r w:rsidRPr="00455565">
        <w:rPr>
          <w:sz w:val="20"/>
        </w:rPr>
        <w:t>ontract;</w:t>
      </w:r>
    </w:p>
    <w:p w:rsidR="00242900" w:rsidRPr="00455565" w:rsidRDefault="00242900" w:rsidP="004709E2">
      <w:pPr>
        <w:widowControl/>
        <w:numPr>
          <w:ilvl w:val="2"/>
          <w:numId w:val="20"/>
        </w:numPr>
        <w:tabs>
          <w:tab w:val="clear" w:pos="2160"/>
          <w:tab w:val="left" w:pos="-1440"/>
          <w:tab w:val="num" w:pos="1440"/>
        </w:tabs>
        <w:spacing w:before="120" w:after="120"/>
        <w:ind w:left="1440" w:firstLine="0"/>
        <w:jc w:val="both"/>
        <w:rPr>
          <w:sz w:val="20"/>
        </w:rPr>
      </w:pPr>
      <w:r w:rsidRPr="00455565">
        <w:rPr>
          <w:sz w:val="20"/>
        </w:rPr>
        <w:t>Identification of the supplies and/or services which are or may be affected; and</w:t>
      </w:r>
    </w:p>
    <w:p w:rsidR="00242900" w:rsidRPr="00455565" w:rsidRDefault="006F2AAA" w:rsidP="004709E2">
      <w:pPr>
        <w:widowControl/>
        <w:numPr>
          <w:ilvl w:val="2"/>
          <w:numId w:val="20"/>
        </w:numPr>
        <w:tabs>
          <w:tab w:val="left" w:pos="-1440"/>
        </w:tabs>
        <w:spacing w:before="120" w:after="120"/>
        <w:jc w:val="both"/>
        <w:rPr>
          <w:sz w:val="20"/>
        </w:rPr>
      </w:pPr>
      <w:r w:rsidRPr="00455565">
        <w:rPr>
          <w:sz w:val="20"/>
        </w:rPr>
        <w:t>Seller’s</w:t>
      </w:r>
      <w:r w:rsidR="00242900" w:rsidRPr="00455565">
        <w:rPr>
          <w:sz w:val="20"/>
        </w:rPr>
        <w:t xml:space="preserve"> recommended solution to the reported </w:t>
      </w:r>
      <w:r w:rsidR="00F532E7" w:rsidRPr="00455565">
        <w:rPr>
          <w:sz w:val="20"/>
        </w:rPr>
        <w:t>C</w:t>
      </w:r>
      <w:r w:rsidR="00242900" w:rsidRPr="00455565">
        <w:rPr>
          <w:sz w:val="20"/>
        </w:rPr>
        <w:t xml:space="preserve">ontract </w:t>
      </w:r>
      <w:r w:rsidR="00F532E7" w:rsidRPr="00455565">
        <w:rPr>
          <w:sz w:val="20"/>
        </w:rPr>
        <w:t>P</w:t>
      </w:r>
      <w:r w:rsidR="00242900" w:rsidRPr="00455565">
        <w:rPr>
          <w:sz w:val="20"/>
        </w:rPr>
        <w:t>roblem.</w:t>
      </w:r>
    </w:p>
    <w:p w:rsidR="00242900" w:rsidRPr="00455565" w:rsidRDefault="00A74098" w:rsidP="00A74098">
      <w:pPr>
        <w:widowControl/>
        <w:spacing w:before="120" w:after="120"/>
        <w:ind w:left="720"/>
        <w:jc w:val="both"/>
        <w:rPr>
          <w:sz w:val="20"/>
        </w:rPr>
      </w:pPr>
      <w:r w:rsidRPr="00455565">
        <w:rPr>
          <w:sz w:val="20"/>
        </w:rPr>
        <w:t>(c)</w:t>
      </w:r>
      <w:r w:rsidR="005A3B33" w:rsidRPr="00455565">
        <w:rPr>
          <w:sz w:val="20"/>
        </w:rPr>
        <w:tab/>
      </w:r>
      <w:r w:rsidR="00242900" w:rsidRPr="00455565">
        <w:rPr>
          <w:sz w:val="20"/>
        </w:rPr>
        <w:t xml:space="preserve">Follow up status reports of each </w:t>
      </w:r>
      <w:r w:rsidR="00F532E7" w:rsidRPr="00455565">
        <w:rPr>
          <w:sz w:val="20"/>
        </w:rPr>
        <w:t>C</w:t>
      </w:r>
      <w:r w:rsidR="00242900" w:rsidRPr="00455565">
        <w:rPr>
          <w:sz w:val="20"/>
        </w:rPr>
        <w:t xml:space="preserve">ontract </w:t>
      </w:r>
      <w:r w:rsidR="00F532E7" w:rsidRPr="00455565">
        <w:rPr>
          <w:sz w:val="20"/>
        </w:rPr>
        <w:t>P</w:t>
      </w:r>
      <w:r w:rsidR="00242900" w:rsidRPr="00455565">
        <w:rPr>
          <w:sz w:val="20"/>
        </w:rPr>
        <w:t xml:space="preserve">roblem, identified by the original </w:t>
      </w:r>
      <w:r w:rsidR="00B70064" w:rsidRPr="00455565">
        <w:rPr>
          <w:sz w:val="20"/>
        </w:rPr>
        <w:t>PIR</w:t>
      </w:r>
      <w:r w:rsidR="00242900" w:rsidRPr="00455565">
        <w:rPr>
          <w:sz w:val="20"/>
        </w:rPr>
        <w:t xml:space="preserve"> number, shall be furnished monthly or more frequently as required by </w:t>
      </w:r>
      <w:r w:rsidR="006F2AAA" w:rsidRPr="00455565">
        <w:rPr>
          <w:sz w:val="20"/>
        </w:rPr>
        <w:t>Buyer</w:t>
      </w:r>
      <w:r w:rsidR="00242900" w:rsidRPr="00455565">
        <w:rPr>
          <w:sz w:val="20"/>
        </w:rPr>
        <w:t xml:space="preserve">.  A final follow up report shall be furnished immediately following resolution of each </w:t>
      </w:r>
      <w:r w:rsidR="00F532E7" w:rsidRPr="00455565">
        <w:rPr>
          <w:sz w:val="20"/>
        </w:rPr>
        <w:t>C</w:t>
      </w:r>
      <w:r w:rsidR="00242900" w:rsidRPr="00455565">
        <w:rPr>
          <w:sz w:val="20"/>
        </w:rPr>
        <w:t xml:space="preserve">ontract </w:t>
      </w:r>
      <w:r w:rsidR="00F532E7" w:rsidRPr="00455565">
        <w:rPr>
          <w:sz w:val="20"/>
        </w:rPr>
        <w:t>P</w:t>
      </w:r>
      <w:r w:rsidR="00242900" w:rsidRPr="00455565">
        <w:rPr>
          <w:sz w:val="20"/>
        </w:rPr>
        <w:t>roblem.</w:t>
      </w:r>
    </w:p>
    <w:p w:rsidR="00242900" w:rsidRPr="00455565" w:rsidRDefault="00B70064" w:rsidP="004709E2">
      <w:pPr>
        <w:widowControl/>
        <w:numPr>
          <w:ilvl w:val="0"/>
          <w:numId w:val="26"/>
        </w:numPr>
        <w:tabs>
          <w:tab w:val="clear" w:pos="2160"/>
        </w:tabs>
        <w:spacing w:before="120" w:after="120"/>
        <w:ind w:left="720" w:firstLine="0"/>
        <w:jc w:val="both"/>
        <w:rPr>
          <w:sz w:val="20"/>
        </w:rPr>
      </w:pPr>
      <w:r w:rsidRPr="00455565">
        <w:rPr>
          <w:sz w:val="20"/>
        </w:rPr>
        <w:t>PIR</w:t>
      </w:r>
      <w:r w:rsidR="00242900" w:rsidRPr="00455565">
        <w:rPr>
          <w:sz w:val="20"/>
        </w:rPr>
        <w:t xml:space="preserve">s shall not be submitted when notice of the same </w:t>
      </w:r>
      <w:r w:rsidR="00F532E7" w:rsidRPr="00455565">
        <w:rPr>
          <w:sz w:val="20"/>
        </w:rPr>
        <w:t>C</w:t>
      </w:r>
      <w:r w:rsidR="00242900" w:rsidRPr="00455565">
        <w:rPr>
          <w:sz w:val="20"/>
        </w:rPr>
        <w:t xml:space="preserve">ontract </w:t>
      </w:r>
      <w:r w:rsidR="00F532E7" w:rsidRPr="00455565">
        <w:rPr>
          <w:sz w:val="20"/>
        </w:rPr>
        <w:t>P</w:t>
      </w:r>
      <w:r w:rsidR="00242900" w:rsidRPr="00455565">
        <w:rPr>
          <w:sz w:val="20"/>
        </w:rPr>
        <w:t xml:space="preserve">roblem is required to be furnished to </w:t>
      </w:r>
      <w:r w:rsidR="006F2AAA" w:rsidRPr="00455565">
        <w:rPr>
          <w:sz w:val="20"/>
        </w:rPr>
        <w:t>Buyer</w:t>
      </w:r>
      <w:r w:rsidR="00242900" w:rsidRPr="00455565">
        <w:rPr>
          <w:sz w:val="20"/>
        </w:rPr>
        <w:t xml:space="preserve"> pursuant to any other requirement of this </w:t>
      </w:r>
      <w:r w:rsidR="00675042" w:rsidRPr="00455565">
        <w:rPr>
          <w:sz w:val="20"/>
        </w:rPr>
        <w:t>C</w:t>
      </w:r>
      <w:r w:rsidR="00242900" w:rsidRPr="00455565">
        <w:rPr>
          <w:sz w:val="20"/>
        </w:rPr>
        <w:t xml:space="preserve">ontract.  The submission of a </w:t>
      </w:r>
      <w:r w:rsidRPr="00455565">
        <w:rPr>
          <w:sz w:val="20"/>
        </w:rPr>
        <w:t>PIR</w:t>
      </w:r>
      <w:r w:rsidR="00242900" w:rsidRPr="00455565">
        <w:rPr>
          <w:sz w:val="20"/>
        </w:rPr>
        <w:t xml:space="preserve">, however, does not relieve </w:t>
      </w:r>
      <w:r w:rsidR="006F2AAA" w:rsidRPr="00455565">
        <w:rPr>
          <w:sz w:val="20"/>
        </w:rPr>
        <w:t>Seller</w:t>
      </w:r>
      <w:r w:rsidR="00242900" w:rsidRPr="00455565">
        <w:rPr>
          <w:sz w:val="20"/>
        </w:rPr>
        <w:t xml:space="preserve"> of its obligations to provide notice required under any other requirement of this </w:t>
      </w:r>
      <w:r w:rsidR="00675042" w:rsidRPr="00455565">
        <w:rPr>
          <w:sz w:val="20"/>
        </w:rPr>
        <w:t>C</w:t>
      </w:r>
      <w:r w:rsidR="00242900" w:rsidRPr="00455565">
        <w:rPr>
          <w:sz w:val="20"/>
        </w:rPr>
        <w:t xml:space="preserve">ontract.  </w:t>
      </w:r>
    </w:p>
    <w:p w:rsidR="00FC096F" w:rsidRPr="00455565" w:rsidRDefault="0076734A" w:rsidP="0076734A">
      <w:pPr>
        <w:widowControl/>
        <w:spacing w:before="120" w:after="120"/>
        <w:jc w:val="both"/>
        <w:rPr>
          <w:b/>
          <w:sz w:val="20"/>
        </w:rPr>
      </w:pPr>
      <w:r w:rsidRPr="00455565">
        <w:rPr>
          <w:b/>
          <w:sz w:val="20"/>
        </w:rPr>
        <w:lastRenderedPageBreak/>
        <w:t>3</w:t>
      </w:r>
      <w:r w:rsidR="00F3713E" w:rsidRPr="00455565">
        <w:rPr>
          <w:b/>
          <w:sz w:val="20"/>
        </w:rPr>
        <w:t>8</w:t>
      </w:r>
      <w:r w:rsidRPr="00455565">
        <w:rPr>
          <w:b/>
          <w:sz w:val="20"/>
        </w:rPr>
        <w:t>.</w:t>
      </w:r>
      <w:r w:rsidRPr="00455565">
        <w:rPr>
          <w:b/>
          <w:sz w:val="20"/>
        </w:rPr>
        <w:tab/>
      </w:r>
      <w:r w:rsidR="002F24C2" w:rsidRPr="00455565">
        <w:rPr>
          <w:b/>
          <w:sz w:val="20"/>
        </w:rPr>
        <w:t>Quality</w:t>
      </w:r>
      <w:r w:rsidR="006D3E3C" w:rsidRPr="00455565">
        <w:rPr>
          <w:b/>
          <w:sz w:val="20"/>
        </w:rPr>
        <w:fldChar w:fldCharType="begin"/>
      </w:r>
      <w:r w:rsidRPr="00455565">
        <w:rPr>
          <w:sz w:val="20"/>
        </w:rPr>
        <w:instrText xml:space="preserve"> TC "</w:instrText>
      </w:r>
      <w:bookmarkStart w:id="37" w:name="_Toc288034159"/>
      <w:r w:rsidRPr="00455565">
        <w:rPr>
          <w:b/>
          <w:sz w:val="20"/>
        </w:rPr>
        <w:instrText>3</w:instrText>
      </w:r>
      <w:r w:rsidR="00F3713E" w:rsidRPr="00455565">
        <w:rPr>
          <w:b/>
          <w:sz w:val="20"/>
        </w:rPr>
        <w:instrText>8</w:instrText>
      </w:r>
      <w:r w:rsidRPr="00455565">
        <w:rPr>
          <w:b/>
          <w:sz w:val="20"/>
        </w:rPr>
        <w:instrText>.</w:instrText>
      </w:r>
      <w:r w:rsidRPr="00455565">
        <w:rPr>
          <w:b/>
          <w:sz w:val="20"/>
        </w:rPr>
        <w:tab/>
        <w:instrText>Quality</w:instrText>
      </w:r>
      <w:bookmarkEnd w:id="37"/>
      <w:r w:rsidRPr="00455565">
        <w:rPr>
          <w:sz w:val="20"/>
        </w:rPr>
        <w:instrText xml:space="preserve">" \f C \l "1" </w:instrText>
      </w:r>
      <w:r w:rsidR="006D3E3C" w:rsidRPr="00455565">
        <w:rPr>
          <w:b/>
          <w:sz w:val="20"/>
        </w:rPr>
        <w:fldChar w:fldCharType="end"/>
      </w:r>
      <w:r w:rsidR="002F24C2" w:rsidRPr="00455565">
        <w:rPr>
          <w:b/>
          <w:sz w:val="20"/>
        </w:rPr>
        <w:t xml:space="preserve"> </w:t>
      </w:r>
    </w:p>
    <w:p w:rsidR="00F320EA" w:rsidRPr="00455565" w:rsidRDefault="002F24C2" w:rsidP="004709E2">
      <w:pPr>
        <w:widowControl/>
        <w:numPr>
          <w:ilvl w:val="0"/>
          <w:numId w:val="28"/>
        </w:numPr>
        <w:tabs>
          <w:tab w:val="clear" w:pos="2160"/>
          <w:tab w:val="left" w:pos="-1440"/>
        </w:tabs>
        <w:spacing w:before="120" w:after="120"/>
        <w:ind w:left="720" w:firstLine="0"/>
        <w:jc w:val="both"/>
        <w:rPr>
          <w:sz w:val="20"/>
        </w:rPr>
      </w:pPr>
      <w:r w:rsidRPr="00455565">
        <w:rPr>
          <w:sz w:val="20"/>
        </w:rPr>
        <w:t>Seller shall provide and maintain a commercially reasonable quality control system that</w:t>
      </w:r>
      <w:r w:rsidR="00D75E91" w:rsidRPr="00455565">
        <w:rPr>
          <w:sz w:val="20"/>
        </w:rPr>
        <w:t xml:space="preserve"> </w:t>
      </w:r>
      <w:r w:rsidRPr="00455565">
        <w:rPr>
          <w:sz w:val="20"/>
        </w:rPr>
        <w:t>complies with the quality control requirements of this Contract.  Records of all quality control inspection work by Seller shall be kept complete and available to Buyer and the</w:t>
      </w:r>
      <w:r w:rsidR="00F801F4" w:rsidRPr="00455565">
        <w:rPr>
          <w:sz w:val="20"/>
        </w:rPr>
        <w:t xml:space="preserve"> </w:t>
      </w:r>
      <w:r w:rsidRPr="00455565">
        <w:rPr>
          <w:sz w:val="20"/>
        </w:rPr>
        <w:t>Government</w:t>
      </w:r>
      <w:r w:rsidR="005435EC" w:rsidRPr="00455565">
        <w:rPr>
          <w:sz w:val="20"/>
        </w:rPr>
        <w:t xml:space="preserve"> or the Owner</w:t>
      </w:r>
      <w:r w:rsidRPr="00455565">
        <w:rPr>
          <w:sz w:val="20"/>
        </w:rPr>
        <w:t>.</w:t>
      </w:r>
      <w:r w:rsidR="00931E13" w:rsidRPr="00455565">
        <w:rPr>
          <w:b/>
          <w:sz w:val="20"/>
        </w:rPr>
        <w:t xml:space="preserve"> </w:t>
      </w:r>
    </w:p>
    <w:p w:rsidR="00D75E91" w:rsidRPr="00455565" w:rsidRDefault="00D75E91" w:rsidP="004709E2">
      <w:pPr>
        <w:widowControl/>
        <w:numPr>
          <w:ilvl w:val="0"/>
          <w:numId w:val="28"/>
        </w:numPr>
        <w:tabs>
          <w:tab w:val="clear" w:pos="2160"/>
          <w:tab w:val="left" w:pos="-1440"/>
        </w:tabs>
        <w:spacing w:before="120" w:after="120"/>
        <w:ind w:left="720" w:firstLine="0"/>
        <w:jc w:val="both"/>
        <w:rPr>
          <w:sz w:val="20"/>
        </w:rPr>
      </w:pPr>
      <w:r w:rsidRPr="00455565">
        <w:rPr>
          <w:sz w:val="20"/>
        </w:rPr>
        <w:t xml:space="preserve">Seller shall notify Buyer of any facts or occurrence that may increase the cost of, or time required for, performance of this Contract or which may cause the </w:t>
      </w:r>
      <w:r w:rsidR="00931E13" w:rsidRPr="00455565">
        <w:rPr>
          <w:sz w:val="20"/>
        </w:rPr>
        <w:t xml:space="preserve">Contract </w:t>
      </w:r>
      <w:r w:rsidRPr="00455565">
        <w:rPr>
          <w:sz w:val="20"/>
        </w:rPr>
        <w:t xml:space="preserve">Work to fail to conform to this Contract. </w:t>
      </w:r>
      <w:r w:rsidR="00675042" w:rsidRPr="00455565">
        <w:rPr>
          <w:sz w:val="20"/>
        </w:rPr>
        <w:t xml:space="preserve"> </w:t>
      </w:r>
      <w:r w:rsidRPr="00455565">
        <w:rPr>
          <w:sz w:val="20"/>
        </w:rPr>
        <w:t xml:space="preserve">Seller shall provide such notification </w:t>
      </w:r>
      <w:r w:rsidR="002B0E9F" w:rsidRPr="00455565">
        <w:rPr>
          <w:sz w:val="20"/>
        </w:rPr>
        <w:t>within three (3) days</w:t>
      </w:r>
      <w:r w:rsidRPr="00455565">
        <w:rPr>
          <w:sz w:val="20"/>
        </w:rPr>
        <w:t xml:space="preserve"> upon the manifestation of such facts or occurrence</w:t>
      </w:r>
      <w:r w:rsidR="002B0E9F" w:rsidRPr="00455565">
        <w:rPr>
          <w:sz w:val="20"/>
        </w:rPr>
        <w:t>.</w:t>
      </w:r>
      <w:r w:rsidR="0047026A" w:rsidRPr="00455565">
        <w:rPr>
          <w:sz w:val="20"/>
        </w:rPr>
        <w:t xml:space="preserve">  </w:t>
      </w:r>
    </w:p>
    <w:p w:rsidR="00D75E91" w:rsidRPr="00455565" w:rsidRDefault="00D75E91" w:rsidP="004709E2">
      <w:pPr>
        <w:widowControl/>
        <w:numPr>
          <w:ilvl w:val="0"/>
          <w:numId w:val="28"/>
        </w:numPr>
        <w:tabs>
          <w:tab w:val="clear" w:pos="2160"/>
          <w:tab w:val="left" w:pos="-1440"/>
        </w:tabs>
        <w:spacing w:before="120" w:after="120"/>
        <w:ind w:left="720" w:firstLine="0"/>
        <w:jc w:val="both"/>
        <w:rPr>
          <w:sz w:val="20"/>
        </w:rPr>
      </w:pPr>
      <w:r w:rsidRPr="00455565">
        <w:rPr>
          <w:sz w:val="20"/>
        </w:rPr>
        <w:t xml:space="preserve">Buyer may at any time issue to Seller a Corrective Action Request that identifies any actual or potential failure of Seller to perform its obligations under this Contract and that requests information from Seller, including, but not limited to, a factual explanation, a discussion of corrective action, and a schedule of performance. </w:t>
      </w:r>
      <w:r w:rsidR="00675042" w:rsidRPr="00455565">
        <w:rPr>
          <w:sz w:val="20"/>
        </w:rPr>
        <w:t xml:space="preserve"> </w:t>
      </w:r>
      <w:r w:rsidRPr="00455565">
        <w:rPr>
          <w:sz w:val="20"/>
        </w:rPr>
        <w:t xml:space="preserve">Seller shall provide a responsive reply </w:t>
      </w:r>
      <w:r w:rsidR="00931E13" w:rsidRPr="00455565">
        <w:rPr>
          <w:sz w:val="20"/>
        </w:rPr>
        <w:t xml:space="preserve">in writing </w:t>
      </w:r>
      <w:r w:rsidRPr="00455565">
        <w:rPr>
          <w:sz w:val="20"/>
        </w:rPr>
        <w:t xml:space="preserve">to any Corrective Action Request within </w:t>
      </w:r>
      <w:r w:rsidR="00353200" w:rsidRPr="00455565">
        <w:rPr>
          <w:sz w:val="20"/>
        </w:rPr>
        <w:t>ten</w:t>
      </w:r>
      <w:r w:rsidRPr="00455565">
        <w:rPr>
          <w:sz w:val="20"/>
        </w:rPr>
        <w:t xml:space="preserve"> (</w:t>
      </w:r>
      <w:r w:rsidR="00353200" w:rsidRPr="00455565">
        <w:rPr>
          <w:sz w:val="20"/>
        </w:rPr>
        <w:t>10</w:t>
      </w:r>
      <w:r w:rsidRPr="00455565">
        <w:rPr>
          <w:sz w:val="20"/>
        </w:rPr>
        <w:t>) days of receipt.</w:t>
      </w:r>
    </w:p>
    <w:p w:rsidR="00FC096F" w:rsidRPr="00455565" w:rsidRDefault="0076734A" w:rsidP="00D12CAD">
      <w:pPr>
        <w:keepNext/>
        <w:widowControl/>
        <w:spacing w:before="120" w:after="120"/>
        <w:jc w:val="both"/>
        <w:rPr>
          <w:b/>
          <w:sz w:val="20"/>
        </w:rPr>
      </w:pPr>
      <w:r w:rsidRPr="00455565">
        <w:rPr>
          <w:b/>
          <w:sz w:val="20"/>
        </w:rPr>
        <w:t>3</w:t>
      </w:r>
      <w:r w:rsidR="00F3713E" w:rsidRPr="00455565">
        <w:rPr>
          <w:b/>
          <w:sz w:val="20"/>
        </w:rPr>
        <w:t>9</w:t>
      </w:r>
      <w:r w:rsidRPr="00455565">
        <w:rPr>
          <w:b/>
          <w:sz w:val="20"/>
        </w:rPr>
        <w:t>.</w:t>
      </w:r>
      <w:r w:rsidRPr="00455565">
        <w:rPr>
          <w:b/>
          <w:sz w:val="20"/>
        </w:rPr>
        <w:tab/>
      </w:r>
      <w:r w:rsidR="00A776B6" w:rsidRPr="00455565">
        <w:rPr>
          <w:b/>
          <w:sz w:val="20"/>
        </w:rPr>
        <w:t>Rights for Audit</w:t>
      </w:r>
      <w:r w:rsidR="006D3E3C" w:rsidRPr="00455565">
        <w:rPr>
          <w:b/>
          <w:sz w:val="20"/>
        </w:rPr>
        <w:fldChar w:fldCharType="begin"/>
      </w:r>
      <w:r w:rsidRPr="00455565">
        <w:rPr>
          <w:sz w:val="20"/>
        </w:rPr>
        <w:instrText xml:space="preserve"> TC "</w:instrText>
      </w:r>
      <w:bookmarkStart w:id="38" w:name="_Toc288034160"/>
      <w:r w:rsidRPr="00455565">
        <w:rPr>
          <w:b/>
          <w:sz w:val="20"/>
        </w:rPr>
        <w:instrText>3</w:instrText>
      </w:r>
      <w:r w:rsidR="00F3713E" w:rsidRPr="00455565">
        <w:rPr>
          <w:b/>
          <w:sz w:val="20"/>
        </w:rPr>
        <w:instrText>9</w:instrText>
      </w:r>
      <w:r w:rsidRPr="00455565">
        <w:rPr>
          <w:b/>
          <w:sz w:val="20"/>
        </w:rPr>
        <w:instrText>.</w:instrText>
      </w:r>
      <w:r w:rsidRPr="00455565">
        <w:rPr>
          <w:b/>
          <w:sz w:val="20"/>
        </w:rPr>
        <w:tab/>
        <w:instrText>Rights for Audit</w:instrText>
      </w:r>
      <w:bookmarkEnd w:id="38"/>
      <w:r w:rsidRPr="00455565">
        <w:rPr>
          <w:sz w:val="20"/>
        </w:rPr>
        <w:instrText xml:space="preserve">" \f C \l "1" </w:instrText>
      </w:r>
      <w:r w:rsidR="006D3E3C" w:rsidRPr="00455565">
        <w:rPr>
          <w:b/>
          <w:sz w:val="20"/>
        </w:rPr>
        <w:fldChar w:fldCharType="end"/>
      </w:r>
    </w:p>
    <w:p w:rsidR="00455565" w:rsidRDefault="00A776B6" w:rsidP="00455565">
      <w:pPr>
        <w:keepNext/>
        <w:widowControl/>
        <w:tabs>
          <w:tab w:val="left" w:pos="-1440"/>
          <w:tab w:val="left" w:pos="720"/>
        </w:tabs>
        <w:spacing w:before="120" w:after="120"/>
        <w:ind w:left="720"/>
        <w:jc w:val="both"/>
        <w:rPr>
          <w:sz w:val="20"/>
        </w:rPr>
      </w:pPr>
      <w:r w:rsidRPr="00455565">
        <w:rPr>
          <w:sz w:val="20"/>
        </w:rPr>
        <w:t>Seller agrees to permit authorized Buyer representatives to interview Seller’s personnel, review Seller’s accounting and cost control systems, and inspect books, records, accounts, and other documents</w:t>
      </w:r>
      <w:r w:rsidR="00FC13EF" w:rsidRPr="00455565">
        <w:rPr>
          <w:sz w:val="20"/>
        </w:rPr>
        <w:t xml:space="preserve"> relating solely to the Contract so as to enable Buyer to perform cost analysis</w:t>
      </w:r>
      <w:r w:rsidRPr="00455565">
        <w:rPr>
          <w:sz w:val="20"/>
        </w:rPr>
        <w:t>, and make copies thereof, as necessary to audit and verify the completeness and accuracy of information provided to Buyer.  Such access shall occur at reasonable times and with reasonable notice, during the performance of the Contract.</w:t>
      </w:r>
    </w:p>
    <w:p w:rsidR="00FC096F" w:rsidRPr="00455565" w:rsidRDefault="00F3713E" w:rsidP="0076734A">
      <w:pPr>
        <w:widowControl/>
        <w:spacing w:before="120" w:after="120"/>
        <w:jc w:val="both"/>
        <w:rPr>
          <w:b/>
          <w:bCs/>
          <w:iCs/>
          <w:sz w:val="20"/>
        </w:rPr>
      </w:pPr>
      <w:r w:rsidRPr="00455565">
        <w:rPr>
          <w:b/>
          <w:bCs/>
          <w:iCs/>
          <w:sz w:val="20"/>
        </w:rPr>
        <w:t>40</w:t>
      </w:r>
      <w:r w:rsidR="0076734A" w:rsidRPr="00455565">
        <w:rPr>
          <w:b/>
          <w:bCs/>
          <w:iCs/>
          <w:sz w:val="20"/>
        </w:rPr>
        <w:t>.</w:t>
      </w:r>
      <w:r w:rsidR="0076734A" w:rsidRPr="00455565">
        <w:rPr>
          <w:b/>
          <w:bCs/>
          <w:iCs/>
          <w:sz w:val="20"/>
        </w:rPr>
        <w:tab/>
      </w:r>
      <w:r w:rsidR="00F801F4" w:rsidRPr="00455565">
        <w:rPr>
          <w:b/>
          <w:bCs/>
          <w:iCs/>
          <w:sz w:val="20"/>
        </w:rPr>
        <w:t xml:space="preserve">Safety, if Seller Operates Within </w:t>
      </w:r>
      <w:r w:rsidR="004C2851" w:rsidRPr="00455565">
        <w:rPr>
          <w:b/>
          <w:bCs/>
          <w:iCs/>
          <w:sz w:val="20"/>
        </w:rPr>
        <w:t xml:space="preserve">the </w:t>
      </w:r>
      <w:r w:rsidR="00F801F4" w:rsidRPr="00455565">
        <w:rPr>
          <w:b/>
          <w:bCs/>
          <w:iCs/>
          <w:sz w:val="20"/>
        </w:rPr>
        <w:t>Facilities</w:t>
      </w:r>
      <w:r w:rsidR="006D3E3C" w:rsidRPr="00455565">
        <w:rPr>
          <w:b/>
          <w:bCs/>
          <w:iCs/>
          <w:sz w:val="20"/>
        </w:rPr>
        <w:fldChar w:fldCharType="begin"/>
      </w:r>
      <w:r w:rsidR="0076734A" w:rsidRPr="00455565">
        <w:rPr>
          <w:sz w:val="20"/>
        </w:rPr>
        <w:instrText xml:space="preserve"> TC "</w:instrText>
      </w:r>
      <w:bookmarkStart w:id="39" w:name="_Toc288034161"/>
      <w:r w:rsidR="000E5F3C" w:rsidRPr="00455565">
        <w:rPr>
          <w:b/>
          <w:sz w:val="20"/>
        </w:rPr>
        <w:instrText>40</w:instrText>
      </w:r>
      <w:r w:rsidR="0076734A" w:rsidRPr="00455565">
        <w:rPr>
          <w:b/>
          <w:bCs/>
          <w:iCs/>
          <w:sz w:val="20"/>
        </w:rPr>
        <w:instrText>.</w:instrText>
      </w:r>
      <w:r w:rsidR="0076734A" w:rsidRPr="00455565">
        <w:rPr>
          <w:b/>
          <w:bCs/>
          <w:iCs/>
          <w:sz w:val="20"/>
        </w:rPr>
        <w:tab/>
        <w:instrText>Safety, if Seller Operates Within the Facilities</w:instrText>
      </w:r>
      <w:bookmarkEnd w:id="39"/>
      <w:r w:rsidR="0076734A" w:rsidRPr="00455565">
        <w:rPr>
          <w:sz w:val="20"/>
        </w:rPr>
        <w:instrText xml:space="preserve">" \f C \l "1" </w:instrText>
      </w:r>
      <w:r w:rsidR="006D3E3C" w:rsidRPr="00455565">
        <w:rPr>
          <w:b/>
          <w:bCs/>
          <w:iCs/>
          <w:sz w:val="20"/>
        </w:rPr>
        <w:fldChar w:fldCharType="end"/>
      </w:r>
    </w:p>
    <w:p w:rsidR="00F801F4" w:rsidRPr="00455565" w:rsidRDefault="00F801F4" w:rsidP="004709E2">
      <w:pPr>
        <w:widowControl/>
        <w:numPr>
          <w:ilvl w:val="0"/>
          <w:numId w:val="21"/>
        </w:numPr>
        <w:tabs>
          <w:tab w:val="clear" w:pos="1080"/>
          <w:tab w:val="left" w:pos="-1440"/>
        </w:tabs>
        <w:spacing w:before="120" w:after="120"/>
        <w:ind w:left="720" w:firstLine="0"/>
        <w:jc w:val="both"/>
        <w:rPr>
          <w:sz w:val="20"/>
        </w:rPr>
      </w:pPr>
      <w:r w:rsidRPr="00455565">
        <w:rPr>
          <w:sz w:val="20"/>
        </w:rPr>
        <w:t xml:space="preserve">The safe conduct of all persons employed by Seller or its subcontractors or </w:t>
      </w:r>
      <w:r w:rsidR="00AB2611" w:rsidRPr="00455565">
        <w:rPr>
          <w:sz w:val="20"/>
        </w:rPr>
        <w:t>suppliers</w:t>
      </w:r>
      <w:r w:rsidRPr="00455565">
        <w:rPr>
          <w:sz w:val="20"/>
        </w:rPr>
        <w:t xml:space="preserve"> shall be the sole responsibility of Seller.  Seller shall take all reasonable precautions to protect the health and safety of such employees and others and to minimize danger from all hazards to life and property.  Seller shall comply with all applicable United States, state, and local </w:t>
      </w:r>
      <w:r w:rsidR="00931E13" w:rsidRPr="00455565">
        <w:rPr>
          <w:sz w:val="20"/>
        </w:rPr>
        <w:t xml:space="preserve">laws and regulations, including without limitation </w:t>
      </w:r>
      <w:r w:rsidRPr="00455565">
        <w:rPr>
          <w:sz w:val="20"/>
        </w:rPr>
        <w:t>health, safety and fire protection laws and regulations</w:t>
      </w:r>
      <w:r w:rsidR="00B66F08" w:rsidRPr="00455565">
        <w:rPr>
          <w:sz w:val="20"/>
        </w:rPr>
        <w:t xml:space="preserve"> in force at </w:t>
      </w:r>
      <w:r w:rsidR="00931E13" w:rsidRPr="00455565">
        <w:rPr>
          <w:sz w:val="20"/>
        </w:rPr>
        <w:t>C</w:t>
      </w:r>
      <w:r w:rsidR="00B66F08" w:rsidRPr="00455565">
        <w:rPr>
          <w:sz w:val="20"/>
        </w:rPr>
        <w:t xml:space="preserve">ontract award and as modified during the life of the </w:t>
      </w:r>
      <w:r w:rsidR="00931E13" w:rsidRPr="00455565">
        <w:rPr>
          <w:sz w:val="20"/>
        </w:rPr>
        <w:t>C</w:t>
      </w:r>
      <w:r w:rsidR="00B66F08" w:rsidRPr="00455565">
        <w:rPr>
          <w:sz w:val="20"/>
        </w:rPr>
        <w:t>ontract.</w:t>
      </w:r>
      <w:r w:rsidR="00495C6C" w:rsidRPr="00455565">
        <w:rPr>
          <w:sz w:val="20"/>
        </w:rPr>
        <w:t xml:space="preserve"> </w:t>
      </w:r>
      <w:r w:rsidR="006C76FE" w:rsidRPr="00455565">
        <w:rPr>
          <w:sz w:val="20"/>
        </w:rPr>
        <w:t xml:space="preserve"> </w:t>
      </w:r>
      <w:r w:rsidRPr="00455565">
        <w:rPr>
          <w:sz w:val="20"/>
        </w:rPr>
        <w:t>Seller shall also comply with Buyer's safety policies and procedures</w:t>
      </w:r>
      <w:r w:rsidR="006F2AAA" w:rsidRPr="00455565">
        <w:rPr>
          <w:sz w:val="20"/>
        </w:rPr>
        <w:t xml:space="preserve"> available at Buyer’s Safety Department</w:t>
      </w:r>
      <w:r w:rsidR="00184AC5" w:rsidRPr="00455565">
        <w:rPr>
          <w:sz w:val="20"/>
        </w:rPr>
        <w:t>.</w:t>
      </w:r>
      <w:r w:rsidR="00675042" w:rsidRPr="00455565">
        <w:rPr>
          <w:sz w:val="20"/>
        </w:rPr>
        <w:t xml:space="preserve"> </w:t>
      </w:r>
      <w:r w:rsidRPr="00455565">
        <w:rPr>
          <w:sz w:val="20"/>
        </w:rPr>
        <w:t xml:space="preserve"> Seller is solely responsible for informing itself of said laws, regulations, policies and procedures, and training its employees.  </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Unless otherwise addressed in the </w:t>
      </w:r>
      <w:r w:rsidR="006F2AAA" w:rsidRPr="00455565">
        <w:rPr>
          <w:sz w:val="20"/>
        </w:rPr>
        <w:t>Contract</w:t>
      </w:r>
      <w:r w:rsidRPr="00455565">
        <w:rPr>
          <w:sz w:val="20"/>
        </w:rPr>
        <w:t xml:space="preserve">, during on-going operations at </w:t>
      </w:r>
      <w:r w:rsidR="004C2851" w:rsidRPr="00455565">
        <w:rPr>
          <w:sz w:val="20"/>
        </w:rPr>
        <w:t>the</w:t>
      </w:r>
      <w:r w:rsidRPr="00455565">
        <w:rPr>
          <w:sz w:val="20"/>
        </w:rPr>
        <w:t xml:space="preserve"> Facilities, and in conjunction with Buyer's rights herein, Buyer shall have the right to reasonably requ</w:t>
      </w:r>
      <w:r w:rsidR="006F2AAA" w:rsidRPr="00455565">
        <w:rPr>
          <w:sz w:val="20"/>
        </w:rPr>
        <w:t>ire</w:t>
      </w:r>
      <w:r w:rsidRPr="00455565">
        <w:rPr>
          <w:sz w:val="20"/>
        </w:rPr>
        <w:t xml:space="preserve"> that Seller reassign and/or remove </w:t>
      </w:r>
      <w:r w:rsidR="00495C6C" w:rsidRPr="00455565">
        <w:rPr>
          <w:sz w:val="20"/>
        </w:rPr>
        <w:t xml:space="preserve">any of </w:t>
      </w:r>
      <w:r w:rsidRPr="00455565">
        <w:rPr>
          <w:sz w:val="20"/>
        </w:rPr>
        <w:t>Seller's</w:t>
      </w:r>
      <w:r w:rsidR="00495C6C" w:rsidRPr="00455565">
        <w:rPr>
          <w:sz w:val="20"/>
        </w:rPr>
        <w:t xml:space="preserve">, or Seller’s </w:t>
      </w:r>
      <w:r w:rsidR="00A223E7" w:rsidRPr="00455565">
        <w:rPr>
          <w:sz w:val="20"/>
        </w:rPr>
        <w:t xml:space="preserve">subcontractors’ or </w:t>
      </w:r>
      <w:r w:rsidR="00495C6C" w:rsidRPr="00455565">
        <w:rPr>
          <w:sz w:val="20"/>
        </w:rPr>
        <w:t>suppliers</w:t>
      </w:r>
      <w:r w:rsidR="00A223E7" w:rsidRPr="00455565">
        <w:rPr>
          <w:sz w:val="20"/>
        </w:rPr>
        <w:t>’</w:t>
      </w:r>
      <w:r w:rsidR="00495C6C" w:rsidRPr="00455565">
        <w:rPr>
          <w:sz w:val="20"/>
        </w:rPr>
        <w:t xml:space="preserve"> employees immediately upon Buyer’s request</w:t>
      </w:r>
      <w:r w:rsidRPr="00455565">
        <w:rPr>
          <w:sz w:val="20"/>
        </w:rPr>
        <w:t>, should this person's conduct increase Buyer's safety concerns</w:t>
      </w:r>
      <w:r w:rsidR="00BF67D4" w:rsidRPr="00455565">
        <w:rPr>
          <w:sz w:val="20"/>
        </w:rPr>
        <w:t>.</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Buyer's </w:t>
      </w:r>
      <w:r w:rsidR="00341534" w:rsidRPr="00455565">
        <w:rPr>
          <w:sz w:val="20"/>
        </w:rPr>
        <w:t>s</w:t>
      </w:r>
      <w:r w:rsidRPr="00455565">
        <w:rPr>
          <w:sz w:val="20"/>
        </w:rPr>
        <w:t xml:space="preserve">afety </w:t>
      </w:r>
      <w:r w:rsidR="00341534" w:rsidRPr="00455565">
        <w:rPr>
          <w:sz w:val="20"/>
        </w:rPr>
        <w:t xml:space="preserve">policies </w:t>
      </w:r>
      <w:r w:rsidRPr="00455565">
        <w:rPr>
          <w:sz w:val="20"/>
        </w:rPr>
        <w:t xml:space="preserve">and </w:t>
      </w:r>
      <w:r w:rsidR="00341534" w:rsidRPr="00455565">
        <w:rPr>
          <w:sz w:val="20"/>
        </w:rPr>
        <w:t xml:space="preserve">procedures </w:t>
      </w:r>
      <w:r w:rsidRPr="00455565">
        <w:rPr>
          <w:sz w:val="20"/>
        </w:rPr>
        <w:t xml:space="preserve">are available at Buyer's Safety Department. </w:t>
      </w:r>
      <w:r w:rsidR="00675042" w:rsidRPr="00455565">
        <w:rPr>
          <w:sz w:val="20"/>
        </w:rPr>
        <w:t xml:space="preserve"> </w:t>
      </w:r>
      <w:r w:rsidRPr="00455565">
        <w:rPr>
          <w:sz w:val="20"/>
        </w:rPr>
        <w:t xml:space="preserve">Any failure by Seller or any of its </w:t>
      </w:r>
      <w:r w:rsidR="00A223E7" w:rsidRPr="00455565">
        <w:rPr>
          <w:sz w:val="20"/>
        </w:rPr>
        <w:t xml:space="preserve">subcontractors or </w:t>
      </w:r>
      <w:r w:rsidRPr="00455565">
        <w:rPr>
          <w:sz w:val="20"/>
        </w:rPr>
        <w:t xml:space="preserve">suppliers to comply with any such safety policies, procedures, laws or regulations shall constitute a default. </w:t>
      </w:r>
      <w:r w:rsidR="00675042" w:rsidRPr="00455565">
        <w:rPr>
          <w:sz w:val="20"/>
        </w:rPr>
        <w:t xml:space="preserve"> </w:t>
      </w:r>
      <w:r w:rsidRPr="00455565">
        <w:rPr>
          <w:sz w:val="20"/>
        </w:rPr>
        <w:t xml:space="preserve">Under no circumstances shall compliance with Buyer's safety policies and procedures, alone, be considered complete satisfaction of the requirements of this </w:t>
      </w:r>
      <w:r w:rsidR="00D359B9" w:rsidRPr="00455565">
        <w:rPr>
          <w:sz w:val="20"/>
        </w:rPr>
        <w:t>Section</w:t>
      </w:r>
      <w:r w:rsidRPr="00455565">
        <w:rPr>
          <w:sz w:val="20"/>
        </w:rPr>
        <w:t xml:space="preserve">. </w:t>
      </w:r>
      <w:r w:rsidR="00184AC5" w:rsidRPr="00455565">
        <w:rPr>
          <w:sz w:val="20"/>
        </w:rPr>
        <w:t xml:space="preserve"> </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Seller’s occupational health and safety management system shall incorporate measures which demonstrate that its employees are competent to perform their tasks safely and ensure that hazards to health and safety have been eliminated, where possible, or are being controlled through formal planning methods and procedures.</w:t>
      </w:r>
      <w:r w:rsidR="00675042" w:rsidRPr="00455565">
        <w:rPr>
          <w:sz w:val="20"/>
        </w:rPr>
        <w:t xml:space="preserve"> </w:t>
      </w:r>
      <w:r w:rsidRPr="00455565">
        <w:rPr>
          <w:sz w:val="20"/>
        </w:rPr>
        <w:t xml:space="preserve"> Further, NASSCO meetings concerning any aspect of </w:t>
      </w:r>
      <w:r w:rsidR="003314CC" w:rsidRPr="00455565">
        <w:rPr>
          <w:sz w:val="20"/>
        </w:rPr>
        <w:t xml:space="preserve">subcontractor </w:t>
      </w:r>
      <w:r w:rsidRPr="00455565">
        <w:rPr>
          <w:sz w:val="20"/>
        </w:rPr>
        <w:t>safety must be attended by at least one of Seller’s managerial</w:t>
      </w:r>
      <w:r w:rsidR="003314CC" w:rsidRPr="00455565">
        <w:rPr>
          <w:sz w:val="20"/>
        </w:rPr>
        <w:t>/safety</w:t>
      </w:r>
      <w:r w:rsidRPr="00455565">
        <w:rPr>
          <w:sz w:val="20"/>
        </w:rPr>
        <w:t xml:space="preserve"> staff members for the purpose of ensuring that proper transmission and direction of new safety rules, or current rules, are being communicated, understood, and followed by all of Seller’s employees when they are in </w:t>
      </w:r>
      <w:r w:rsidR="004C2851" w:rsidRPr="00455565">
        <w:rPr>
          <w:sz w:val="20"/>
        </w:rPr>
        <w:t>the</w:t>
      </w:r>
      <w:r w:rsidRPr="00455565">
        <w:rPr>
          <w:sz w:val="20"/>
        </w:rPr>
        <w:t xml:space="preserve"> Facilities.</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Seller shall complete the following prior to commencement of the Contract Work: </w:t>
      </w:r>
      <w:r w:rsidR="00822750" w:rsidRPr="00455565">
        <w:rPr>
          <w:sz w:val="20"/>
        </w:rPr>
        <w:t xml:space="preserve"> </w:t>
      </w:r>
      <w:r w:rsidRPr="00455565">
        <w:rPr>
          <w:sz w:val="20"/>
        </w:rPr>
        <w:t>(</w:t>
      </w:r>
      <w:proofErr w:type="spellStart"/>
      <w:r w:rsidRPr="00455565">
        <w:rPr>
          <w:sz w:val="20"/>
        </w:rPr>
        <w:t>i</w:t>
      </w:r>
      <w:proofErr w:type="spellEnd"/>
      <w:r w:rsidRPr="00455565">
        <w:rPr>
          <w:sz w:val="20"/>
        </w:rPr>
        <w:t>)</w:t>
      </w:r>
      <w:r w:rsidR="00822750" w:rsidRPr="00455565">
        <w:rPr>
          <w:sz w:val="20"/>
        </w:rPr>
        <w:t> </w:t>
      </w:r>
      <w:r w:rsidRPr="00455565">
        <w:rPr>
          <w:sz w:val="20"/>
        </w:rPr>
        <w:t xml:space="preserve">Provide to Buyer's Safety Department the name, telephone number and title or position of the Seller's Safety Representative, (ii) Seller's Safety Representative, together with equivalent representatives of Seller's </w:t>
      </w:r>
      <w:r w:rsidR="00A223E7" w:rsidRPr="00455565">
        <w:rPr>
          <w:sz w:val="20"/>
        </w:rPr>
        <w:t xml:space="preserve">subcontractors or </w:t>
      </w:r>
      <w:r w:rsidRPr="00455565">
        <w:rPr>
          <w:sz w:val="20"/>
        </w:rPr>
        <w:t xml:space="preserve">suppliers who are expected to perform at </w:t>
      </w:r>
      <w:r w:rsidR="004C2851" w:rsidRPr="00455565">
        <w:rPr>
          <w:sz w:val="20"/>
        </w:rPr>
        <w:t>the</w:t>
      </w:r>
      <w:r w:rsidRPr="00455565">
        <w:rPr>
          <w:sz w:val="20"/>
        </w:rPr>
        <w:t xml:space="preserve"> Facilities, shall meet with Buyer's Safety Manager or designee to review applicable safety policies and procedures, (iii) Provide to Buyer's Safety Department a copy of Seller's written</w:t>
      </w:r>
      <w:r w:rsidR="0046405F" w:rsidRPr="00455565">
        <w:rPr>
          <w:sz w:val="20"/>
        </w:rPr>
        <w:t xml:space="preserve"> </w:t>
      </w:r>
      <w:r w:rsidR="00341534" w:rsidRPr="00455565">
        <w:rPr>
          <w:sz w:val="20"/>
        </w:rPr>
        <w:t>Injury and Illness Prevention Program</w:t>
      </w:r>
      <w:r w:rsidRPr="00455565">
        <w:rPr>
          <w:sz w:val="20"/>
        </w:rPr>
        <w:t xml:space="preserve">, (iv) </w:t>
      </w:r>
      <w:r w:rsidR="000A5ECF" w:rsidRPr="00455565">
        <w:rPr>
          <w:sz w:val="20"/>
        </w:rPr>
        <w:t>Submit for approval by</w:t>
      </w:r>
      <w:r w:rsidRPr="00455565">
        <w:rPr>
          <w:sz w:val="20"/>
        </w:rPr>
        <w:t xml:space="preserve"> Buyer's Safety Department a copy of all Material Safety Data Sheets (</w:t>
      </w:r>
      <w:r w:rsidR="002D7906" w:rsidRPr="00455565">
        <w:rPr>
          <w:sz w:val="20"/>
        </w:rPr>
        <w:t>“</w:t>
      </w:r>
      <w:r w:rsidRPr="00455565">
        <w:rPr>
          <w:b/>
          <w:sz w:val="20"/>
        </w:rPr>
        <w:t>MSDS</w:t>
      </w:r>
      <w:r w:rsidR="002D7906" w:rsidRPr="00455565">
        <w:rPr>
          <w:sz w:val="20"/>
        </w:rPr>
        <w:t>”</w:t>
      </w:r>
      <w:r w:rsidRPr="00455565">
        <w:rPr>
          <w:sz w:val="20"/>
        </w:rPr>
        <w:t xml:space="preserve">) for all chemical </w:t>
      </w:r>
      <w:r w:rsidRPr="00455565">
        <w:rPr>
          <w:sz w:val="20"/>
        </w:rPr>
        <w:lastRenderedPageBreak/>
        <w:t xml:space="preserve">compounds that Seller anticipates using in performing Contract Work at </w:t>
      </w:r>
      <w:r w:rsidR="004C2851" w:rsidRPr="00455565">
        <w:rPr>
          <w:sz w:val="20"/>
        </w:rPr>
        <w:t>the</w:t>
      </w:r>
      <w:r w:rsidRPr="00455565">
        <w:rPr>
          <w:sz w:val="20"/>
        </w:rPr>
        <w:t xml:space="preserve"> Facilities, and (v) </w:t>
      </w:r>
      <w:r w:rsidR="00FB55BB" w:rsidRPr="00455565">
        <w:rPr>
          <w:sz w:val="20"/>
        </w:rPr>
        <w:t>Seller’s designated managerial/safety leadership</w:t>
      </w:r>
      <w:r w:rsidRPr="00455565">
        <w:rPr>
          <w:sz w:val="20"/>
        </w:rPr>
        <w:t xml:space="preserve"> who will </w:t>
      </w:r>
      <w:r w:rsidR="00FB55BB" w:rsidRPr="00455565">
        <w:rPr>
          <w:sz w:val="20"/>
        </w:rPr>
        <w:t>direct safety compliance</w:t>
      </w:r>
      <w:r w:rsidRPr="00455565">
        <w:rPr>
          <w:sz w:val="20"/>
        </w:rPr>
        <w:t xml:space="preserve"> in </w:t>
      </w:r>
      <w:r w:rsidR="004C2851" w:rsidRPr="00455565">
        <w:rPr>
          <w:sz w:val="20"/>
        </w:rPr>
        <w:t>the</w:t>
      </w:r>
      <w:r w:rsidRPr="00455565">
        <w:rPr>
          <w:sz w:val="20"/>
        </w:rPr>
        <w:t xml:space="preserve"> Facilities to </w:t>
      </w:r>
      <w:r w:rsidR="00FB55BB" w:rsidRPr="00455565">
        <w:rPr>
          <w:sz w:val="20"/>
        </w:rPr>
        <w:t>receive NASSCO’s subcontractor safety training and complete acknowledgement documentation of Seller’s responsibilities with regard to safety, health, and fire protection.</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Seller represents and warrants that all equipment used by Seller to perform any Contract Work at </w:t>
      </w:r>
      <w:r w:rsidR="004C2851" w:rsidRPr="00455565">
        <w:rPr>
          <w:sz w:val="20"/>
        </w:rPr>
        <w:t>the</w:t>
      </w:r>
      <w:r w:rsidRPr="00455565">
        <w:rPr>
          <w:sz w:val="20"/>
        </w:rPr>
        <w:t xml:space="preserve"> Facilities conforms to all federal</w:t>
      </w:r>
      <w:r w:rsidR="000A5ECF" w:rsidRPr="00455565">
        <w:rPr>
          <w:sz w:val="20"/>
        </w:rPr>
        <w:t>,</w:t>
      </w:r>
      <w:r w:rsidRPr="00455565">
        <w:rPr>
          <w:sz w:val="20"/>
        </w:rPr>
        <w:t xml:space="preserve"> state</w:t>
      </w:r>
      <w:r w:rsidR="000A5ECF" w:rsidRPr="00455565">
        <w:rPr>
          <w:sz w:val="20"/>
        </w:rPr>
        <w:t>, and local</w:t>
      </w:r>
      <w:r w:rsidRPr="00455565">
        <w:rPr>
          <w:sz w:val="20"/>
        </w:rPr>
        <w:t xml:space="preserve"> safety</w:t>
      </w:r>
      <w:r w:rsidR="000A5ECF" w:rsidRPr="00455565">
        <w:rPr>
          <w:sz w:val="20"/>
        </w:rPr>
        <w:t>, health, and fire protection</w:t>
      </w:r>
      <w:r w:rsidRPr="00455565">
        <w:rPr>
          <w:sz w:val="20"/>
        </w:rPr>
        <w:t xml:space="preserve"> standards.</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Seller represents and warrants that Seller's employees</w:t>
      </w:r>
      <w:r w:rsidR="00A223E7" w:rsidRPr="00455565">
        <w:rPr>
          <w:sz w:val="20"/>
        </w:rPr>
        <w:t>, subcontractors’</w:t>
      </w:r>
      <w:r w:rsidRPr="00455565">
        <w:rPr>
          <w:sz w:val="20"/>
        </w:rPr>
        <w:t xml:space="preserve"> and suppliers' employees performing Contract Work at </w:t>
      </w:r>
      <w:r w:rsidR="004C2851" w:rsidRPr="00455565">
        <w:rPr>
          <w:sz w:val="20"/>
        </w:rPr>
        <w:t>the</w:t>
      </w:r>
      <w:r w:rsidRPr="00455565">
        <w:rPr>
          <w:sz w:val="20"/>
        </w:rPr>
        <w:t xml:space="preserve"> </w:t>
      </w:r>
      <w:r w:rsidR="00E97D7D" w:rsidRPr="00455565">
        <w:rPr>
          <w:sz w:val="20"/>
        </w:rPr>
        <w:t>Facilities</w:t>
      </w:r>
      <w:r w:rsidR="00624636" w:rsidRPr="00455565">
        <w:rPr>
          <w:sz w:val="20"/>
        </w:rPr>
        <w:t xml:space="preserve"> </w:t>
      </w:r>
      <w:r w:rsidRPr="00455565">
        <w:rPr>
          <w:sz w:val="20"/>
        </w:rPr>
        <w:t>are proper</w:t>
      </w:r>
      <w:r w:rsidR="00277D10" w:rsidRPr="00455565">
        <w:rPr>
          <w:sz w:val="20"/>
        </w:rPr>
        <w:t>l</w:t>
      </w:r>
      <w:r w:rsidRPr="00455565">
        <w:rPr>
          <w:sz w:val="20"/>
        </w:rPr>
        <w:t>y trained in all Federal, State, and local health, safety and fire protection laws and regulations and Buyer's safety policies and procedures, applicable to the Contract Work.</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Seller shall report all recordable occupational injuries or illnesses occurring at </w:t>
      </w:r>
      <w:r w:rsidR="004C2851" w:rsidRPr="00455565">
        <w:rPr>
          <w:sz w:val="20"/>
        </w:rPr>
        <w:t>the</w:t>
      </w:r>
      <w:r w:rsidRPr="00455565">
        <w:rPr>
          <w:sz w:val="20"/>
        </w:rPr>
        <w:t xml:space="preserve"> Facilities during performance of the Contract Work in accordance with the following procedures:</w:t>
      </w:r>
      <w:r w:rsidR="00C1022E" w:rsidRPr="00455565">
        <w:rPr>
          <w:sz w:val="20"/>
        </w:rPr>
        <w:t xml:space="preserve"> </w:t>
      </w:r>
      <w:r w:rsidRPr="00455565">
        <w:rPr>
          <w:sz w:val="20"/>
        </w:rPr>
        <w:t xml:space="preserve"> (</w:t>
      </w:r>
      <w:proofErr w:type="spellStart"/>
      <w:r w:rsidRPr="00455565">
        <w:rPr>
          <w:sz w:val="20"/>
        </w:rPr>
        <w:t>i</w:t>
      </w:r>
      <w:proofErr w:type="spellEnd"/>
      <w:r w:rsidRPr="00455565">
        <w:rPr>
          <w:sz w:val="20"/>
        </w:rPr>
        <w:t>) Seller shall make an initial report to Buyer's Safety Department</w:t>
      </w:r>
      <w:r w:rsidR="00341534" w:rsidRPr="00455565">
        <w:rPr>
          <w:sz w:val="20"/>
        </w:rPr>
        <w:t xml:space="preserve"> as soon as it is known to Seller</w:t>
      </w:r>
      <w:r w:rsidRPr="00455565">
        <w:rPr>
          <w:sz w:val="20"/>
        </w:rPr>
        <w:t>.  This report shall consist of the name of the injured person, place of occurrence, nature of the injury, and a description of the incident.  This report can be made orally by telephone call to (619) 544-8444 or by personal visit to Buyer's Safety Department, and (ii) Seller shall submit a written report in the form of a formal accident investigation report, within t</w:t>
      </w:r>
      <w:r w:rsidR="00341534" w:rsidRPr="00455565">
        <w:rPr>
          <w:sz w:val="20"/>
        </w:rPr>
        <w:t>wenty-four (24) hours</w:t>
      </w:r>
      <w:r w:rsidRPr="00455565">
        <w:rPr>
          <w:sz w:val="20"/>
        </w:rPr>
        <w:t xml:space="preserve"> of the incident, using NASSCO Form for Supervisor's Injury Analysis available at Buyer's Safety Department or any other form which includes all necessary information.  This report shall be delivered to Buyer's Safety Department.</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Seller shall immediately notify Buyer's Safety Department, in writing, upon receiving notice of any inspection from either United States OSHA or California OSHA representatives, of their work area at </w:t>
      </w:r>
      <w:r w:rsidR="004C2851" w:rsidRPr="00455565">
        <w:rPr>
          <w:sz w:val="20"/>
        </w:rPr>
        <w:t>the</w:t>
      </w:r>
      <w:r w:rsidRPr="00455565">
        <w:rPr>
          <w:sz w:val="20"/>
        </w:rPr>
        <w:t xml:space="preserve"> Facilities.  In the event of such an inspection, Seller shall permit Buyer's personnel to be present at any opening conference, the inspection</w:t>
      </w:r>
      <w:r w:rsidR="000A5ECF" w:rsidRPr="00455565">
        <w:rPr>
          <w:sz w:val="20"/>
        </w:rPr>
        <w:t>,</w:t>
      </w:r>
      <w:r w:rsidRPr="00455565">
        <w:rPr>
          <w:sz w:val="20"/>
        </w:rPr>
        <w:t xml:space="preserve"> and any closing conference, and Seller shall provide Buyer with copies of all correspondence, including citations, received from OSHA or Cal OSHA.</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If, in Buyer's sole opinion, Seller fails to comply with this Safety </w:t>
      </w:r>
      <w:r w:rsidR="00B61260" w:rsidRPr="00455565">
        <w:rPr>
          <w:sz w:val="20"/>
        </w:rPr>
        <w:t>S</w:t>
      </w:r>
      <w:r w:rsidRPr="00455565">
        <w:rPr>
          <w:sz w:val="20"/>
        </w:rPr>
        <w:t xml:space="preserve">ection, </w:t>
      </w:r>
      <w:proofErr w:type="gramStart"/>
      <w:r w:rsidRPr="00455565">
        <w:rPr>
          <w:sz w:val="20"/>
        </w:rPr>
        <w:t>Buyer,</w:t>
      </w:r>
      <w:proofErr w:type="gramEnd"/>
      <w:r w:rsidRPr="00455565">
        <w:rPr>
          <w:sz w:val="20"/>
        </w:rPr>
        <w:t xml:space="preserve"> may without prejudice to any other legal or contractual rights of Buyer, issue an order stopping all or part of the Contract Work.  Seller shall have no claim for extension of time or for compensation or damages by reason of or in connection with such work stoppage.</w:t>
      </w:r>
    </w:p>
    <w:p w:rsidR="00F801F4" w:rsidRPr="00455565" w:rsidRDefault="00F801F4" w:rsidP="004709E2">
      <w:pPr>
        <w:numPr>
          <w:ilvl w:val="0"/>
          <w:numId w:val="21"/>
        </w:numPr>
        <w:tabs>
          <w:tab w:val="clear" w:pos="1080"/>
        </w:tabs>
        <w:spacing w:before="120" w:after="120"/>
        <w:ind w:left="720" w:firstLine="0"/>
        <w:jc w:val="both"/>
        <w:rPr>
          <w:sz w:val="20"/>
        </w:rPr>
      </w:pPr>
      <w:r w:rsidRPr="00455565">
        <w:rPr>
          <w:sz w:val="20"/>
        </w:rPr>
        <w:t xml:space="preserve">To the extent required of Buyer's own employees, </w:t>
      </w:r>
      <w:r w:rsidR="000A5ECF" w:rsidRPr="00455565">
        <w:rPr>
          <w:sz w:val="20"/>
        </w:rPr>
        <w:t>Personal Protective Equipment</w:t>
      </w:r>
      <w:r w:rsidR="00593192" w:rsidRPr="00455565">
        <w:rPr>
          <w:sz w:val="20"/>
        </w:rPr>
        <w:t xml:space="preserve"> to include but not limited to hard hats, safety </w:t>
      </w:r>
      <w:r w:rsidRPr="00455565">
        <w:rPr>
          <w:sz w:val="20"/>
        </w:rPr>
        <w:t>shoes</w:t>
      </w:r>
      <w:r w:rsidR="00593192" w:rsidRPr="00455565">
        <w:rPr>
          <w:sz w:val="20"/>
        </w:rPr>
        <w:t>, protective eyewear, and hearing protection is</w:t>
      </w:r>
      <w:r w:rsidRPr="00455565">
        <w:rPr>
          <w:sz w:val="20"/>
        </w:rPr>
        <w:t xml:space="preserve"> required</w:t>
      </w:r>
      <w:r w:rsidR="00264140" w:rsidRPr="00455565">
        <w:rPr>
          <w:sz w:val="20"/>
        </w:rPr>
        <w:t>, at Seller’s expense,</w:t>
      </w:r>
      <w:r w:rsidRPr="00455565">
        <w:rPr>
          <w:sz w:val="20"/>
        </w:rPr>
        <w:t xml:space="preserve"> for any and all of Seller’s employees, or Seller's </w:t>
      </w:r>
      <w:r w:rsidR="00495D62" w:rsidRPr="00455565">
        <w:rPr>
          <w:sz w:val="20"/>
        </w:rPr>
        <w:t xml:space="preserve">subcontractors’ or </w:t>
      </w:r>
      <w:r w:rsidRPr="00455565">
        <w:rPr>
          <w:sz w:val="20"/>
        </w:rPr>
        <w:t xml:space="preserve">suppliers' employees, who will be conducting Contract Work in </w:t>
      </w:r>
      <w:r w:rsidR="00593192" w:rsidRPr="00455565">
        <w:rPr>
          <w:sz w:val="20"/>
        </w:rPr>
        <w:t xml:space="preserve">production areas of </w:t>
      </w:r>
      <w:r w:rsidR="004C2851" w:rsidRPr="00455565">
        <w:rPr>
          <w:sz w:val="20"/>
        </w:rPr>
        <w:t>the</w:t>
      </w:r>
      <w:r w:rsidR="00624636" w:rsidRPr="00455565">
        <w:rPr>
          <w:sz w:val="20"/>
        </w:rPr>
        <w:t xml:space="preserve"> </w:t>
      </w:r>
      <w:r w:rsidR="00E97D7D" w:rsidRPr="00455565">
        <w:rPr>
          <w:sz w:val="20"/>
        </w:rPr>
        <w:t>Facilities</w:t>
      </w:r>
      <w:r w:rsidRPr="00455565">
        <w:rPr>
          <w:sz w:val="20"/>
        </w:rPr>
        <w:t>.</w:t>
      </w:r>
    </w:p>
    <w:p w:rsidR="00FC096F" w:rsidRPr="00455565" w:rsidRDefault="00123D77" w:rsidP="00D408B2">
      <w:pPr>
        <w:keepNext/>
        <w:widowControl/>
        <w:spacing w:before="120" w:after="120"/>
        <w:jc w:val="both"/>
        <w:rPr>
          <w:b/>
          <w:sz w:val="20"/>
        </w:rPr>
      </w:pPr>
      <w:r w:rsidRPr="00455565">
        <w:rPr>
          <w:b/>
          <w:sz w:val="20"/>
        </w:rPr>
        <w:t>4</w:t>
      </w:r>
      <w:r w:rsidR="000E5F3C" w:rsidRPr="00455565">
        <w:rPr>
          <w:b/>
          <w:sz w:val="20"/>
        </w:rPr>
        <w:t>1</w:t>
      </w:r>
      <w:r w:rsidR="0076734A" w:rsidRPr="00455565">
        <w:rPr>
          <w:b/>
          <w:sz w:val="20"/>
        </w:rPr>
        <w:t>.</w:t>
      </w:r>
      <w:r w:rsidR="0076734A" w:rsidRPr="00455565">
        <w:rPr>
          <w:b/>
          <w:sz w:val="20"/>
        </w:rPr>
        <w:tab/>
      </w:r>
      <w:r w:rsidR="002F24C2" w:rsidRPr="00455565">
        <w:rPr>
          <w:b/>
          <w:sz w:val="20"/>
        </w:rPr>
        <w:t>Scope of Performance</w:t>
      </w:r>
      <w:r w:rsidR="006D3E3C" w:rsidRPr="00455565">
        <w:rPr>
          <w:b/>
          <w:sz w:val="20"/>
        </w:rPr>
        <w:fldChar w:fldCharType="begin"/>
      </w:r>
      <w:r w:rsidR="002D3A84" w:rsidRPr="00455565">
        <w:rPr>
          <w:sz w:val="20"/>
        </w:rPr>
        <w:instrText xml:space="preserve"> TC "</w:instrText>
      </w:r>
      <w:bookmarkStart w:id="40" w:name="_Toc288034162"/>
      <w:r w:rsidRPr="00455565">
        <w:rPr>
          <w:b/>
          <w:sz w:val="20"/>
        </w:rPr>
        <w:instrText>4</w:instrText>
      </w:r>
      <w:r w:rsidR="000E5F3C" w:rsidRPr="00455565">
        <w:rPr>
          <w:b/>
          <w:sz w:val="20"/>
        </w:rPr>
        <w:instrText>1</w:instrText>
      </w:r>
      <w:r w:rsidR="002D3A84" w:rsidRPr="00455565">
        <w:rPr>
          <w:b/>
          <w:sz w:val="20"/>
        </w:rPr>
        <w:instrText>.</w:instrText>
      </w:r>
      <w:r w:rsidR="002D3A84" w:rsidRPr="00455565">
        <w:rPr>
          <w:b/>
          <w:sz w:val="20"/>
        </w:rPr>
        <w:tab/>
        <w:instrText>Scope of Performance</w:instrText>
      </w:r>
      <w:bookmarkEnd w:id="40"/>
      <w:r w:rsidR="002D3A84" w:rsidRPr="00455565">
        <w:rPr>
          <w:sz w:val="20"/>
        </w:rPr>
        <w:instrText xml:space="preserve">" \f C \l "1" </w:instrText>
      </w:r>
      <w:r w:rsidR="006D3E3C" w:rsidRPr="00455565">
        <w:rPr>
          <w:b/>
          <w:sz w:val="20"/>
        </w:rPr>
        <w:fldChar w:fldCharType="end"/>
      </w:r>
    </w:p>
    <w:p w:rsidR="002F24C2" w:rsidRPr="00455565" w:rsidRDefault="00930331" w:rsidP="00D408B2">
      <w:pPr>
        <w:keepNext/>
        <w:widowControl/>
        <w:numPr>
          <w:ilvl w:val="0"/>
          <w:numId w:val="29"/>
        </w:numPr>
        <w:tabs>
          <w:tab w:val="left" w:pos="-1440"/>
        </w:tabs>
        <w:spacing w:before="120" w:after="120"/>
        <w:ind w:left="720" w:firstLine="0"/>
        <w:jc w:val="both"/>
        <w:rPr>
          <w:sz w:val="20"/>
        </w:rPr>
      </w:pPr>
      <w:r w:rsidRPr="00455565">
        <w:rPr>
          <w:sz w:val="20"/>
        </w:rPr>
        <w:t xml:space="preserve">For Contract Products, if the words </w:t>
      </w:r>
      <w:r w:rsidR="002D7906" w:rsidRPr="00455565">
        <w:rPr>
          <w:sz w:val="20"/>
        </w:rPr>
        <w:t>“</w:t>
      </w:r>
      <w:r w:rsidRPr="00455565">
        <w:rPr>
          <w:sz w:val="20"/>
        </w:rPr>
        <w:t>or equal</w:t>
      </w:r>
      <w:r w:rsidR="002D7906" w:rsidRPr="00455565">
        <w:rPr>
          <w:sz w:val="20"/>
        </w:rPr>
        <w:t>”</w:t>
      </w:r>
      <w:r w:rsidRPr="00455565">
        <w:rPr>
          <w:sz w:val="20"/>
        </w:rPr>
        <w:t xml:space="preserve"> are used in the Contract or Specifications, proposed </w:t>
      </w:r>
      <w:r w:rsidR="002D7906" w:rsidRPr="00455565">
        <w:rPr>
          <w:sz w:val="20"/>
        </w:rPr>
        <w:t>“</w:t>
      </w:r>
      <w:r w:rsidRPr="00455565">
        <w:rPr>
          <w:sz w:val="20"/>
        </w:rPr>
        <w:t>equals</w:t>
      </w:r>
      <w:r w:rsidR="002D7906" w:rsidRPr="00455565">
        <w:rPr>
          <w:sz w:val="20"/>
        </w:rPr>
        <w:t>”</w:t>
      </w:r>
      <w:r w:rsidRPr="00455565">
        <w:rPr>
          <w:sz w:val="20"/>
        </w:rPr>
        <w:t xml:space="preserve"> must be approved by Buyer in its sole discretion in writing prior to Seller delivering the same to Buyer. </w:t>
      </w:r>
      <w:r w:rsidR="00624636" w:rsidRPr="00455565">
        <w:rPr>
          <w:sz w:val="20"/>
        </w:rPr>
        <w:t xml:space="preserve"> </w:t>
      </w:r>
      <w:r w:rsidR="002F24C2" w:rsidRPr="00455565">
        <w:rPr>
          <w:sz w:val="20"/>
        </w:rPr>
        <w:t xml:space="preserve">Seller shall perform for Buyer the Contract Work described by this Contract.  </w:t>
      </w:r>
      <w:r w:rsidR="005E656E" w:rsidRPr="00455565">
        <w:rPr>
          <w:sz w:val="20"/>
        </w:rPr>
        <w:t xml:space="preserve">Unless otherwise agreed to in writing, </w:t>
      </w:r>
      <w:r w:rsidR="002F24C2" w:rsidRPr="00455565">
        <w:rPr>
          <w:sz w:val="20"/>
        </w:rPr>
        <w:t>Seller shall provide at the location where the Contract Work is to be performed all labor, materials, equipment, tools and supervision, and Seller shall bear all items of expense</w:t>
      </w:r>
      <w:r w:rsidR="005E656E" w:rsidRPr="00455565">
        <w:rPr>
          <w:sz w:val="20"/>
        </w:rPr>
        <w:t xml:space="preserve"> for these items. </w:t>
      </w:r>
      <w:r w:rsidR="002F24C2" w:rsidRPr="00455565">
        <w:rPr>
          <w:sz w:val="20"/>
        </w:rPr>
        <w:t xml:space="preserve"> Seller shall perform the Contract Work to the standards of care, skill and diligence, professional or otherwise, normally provided by a competent person when supplying goods or performing services identical or substantially similar to the Contract Work hereunder.</w:t>
      </w:r>
    </w:p>
    <w:p w:rsidR="002F24C2" w:rsidRPr="00455565" w:rsidRDefault="002F24C2" w:rsidP="004709E2">
      <w:pPr>
        <w:widowControl/>
        <w:numPr>
          <w:ilvl w:val="0"/>
          <w:numId w:val="29"/>
        </w:numPr>
        <w:tabs>
          <w:tab w:val="left" w:pos="-1440"/>
        </w:tabs>
        <w:spacing w:before="120" w:after="120"/>
        <w:ind w:left="720" w:firstLine="0"/>
        <w:jc w:val="both"/>
        <w:rPr>
          <w:sz w:val="20"/>
        </w:rPr>
      </w:pPr>
      <w:r w:rsidRPr="00455565">
        <w:rPr>
          <w:sz w:val="20"/>
        </w:rPr>
        <w:t>Seller shall provide all necessary material, equipment and labor to supply the Contract Products</w:t>
      </w:r>
      <w:r w:rsidR="008B1019" w:rsidRPr="00455565">
        <w:rPr>
          <w:sz w:val="20"/>
        </w:rPr>
        <w:t xml:space="preserve"> </w:t>
      </w:r>
      <w:r w:rsidRPr="00455565">
        <w:rPr>
          <w:sz w:val="20"/>
        </w:rPr>
        <w:t xml:space="preserve">in strict conformity with the Specifications.  Seller shall make no changes in the Specifications without Buyer’s written consent and shall not substitute materials for those specified without Buyer's written approval.  The Contract Products and their components shall be new and of suitable grade for their intended purpose.  Upon Buyer’s request, Seller shall furnish full information concerning the origin, quality and condition of the components of the Contract Products. </w:t>
      </w:r>
    </w:p>
    <w:p w:rsidR="00264140" w:rsidRPr="00455565" w:rsidRDefault="00264140" w:rsidP="004709E2">
      <w:pPr>
        <w:widowControl/>
        <w:numPr>
          <w:ilvl w:val="0"/>
          <w:numId w:val="29"/>
        </w:numPr>
        <w:tabs>
          <w:tab w:val="left" w:pos="-1440"/>
        </w:tabs>
        <w:spacing w:before="120" w:after="120"/>
        <w:ind w:left="720" w:firstLine="0"/>
        <w:jc w:val="both"/>
        <w:rPr>
          <w:sz w:val="20"/>
        </w:rPr>
      </w:pPr>
      <w:r w:rsidRPr="00455565">
        <w:rPr>
          <w:sz w:val="20"/>
        </w:rPr>
        <w:t>All deliverables provided by Seller pursuant to the Contract shall conform in all material respects to the Contract, including without limitation all Specifications.</w:t>
      </w:r>
    </w:p>
    <w:p w:rsidR="00022119" w:rsidRPr="00455565" w:rsidRDefault="00022119" w:rsidP="004709E2">
      <w:pPr>
        <w:widowControl/>
        <w:numPr>
          <w:ilvl w:val="0"/>
          <w:numId w:val="29"/>
        </w:numPr>
        <w:tabs>
          <w:tab w:val="left" w:pos="-1440"/>
        </w:tabs>
        <w:spacing w:before="120" w:after="120"/>
        <w:ind w:left="720" w:firstLine="0"/>
        <w:jc w:val="both"/>
        <w:rPr>
          <w:sz w:val="20"/>
        </w:rPr>
      </w:pPr>
      <w:r w:rsidRPr="00455565">
        <w:rPr>
          <w:sz w:val="20"/>
        </w:rPr>
        <w:lastRenderedPageBreak/>
        <w:t>Seller shall cooperate with all other subcontractors and suppliers working in support of Buyer’s contract with the Owner.  Seller agrees to accept direction from Buyer with respect to performance, schedule or reschedule of Contract Work as necessary, attend meetings as requested by Buyer, and to be responsible for its personnel working harmoniously with other subcontractors and suppliers and Owner’s personnel, all at no additional cost to Buyer.</w:t>
      </w:r>
    </w:p>
    <w:p w:rsidR="00F26219" w:rsidRPr="00455565" w:rsidRDefault="00123D77" w:rsidP="002D3A84">
      <w:pPr>
        <w:widowControl/>
        <w:spacing w:before="120" w:after="120"/>
        <w:jc w:val="both"/>
        <w:rPr>
          <w:b/>
          <w:sz w:val="20"/>
        </w:rPr>
      </w:pPr>
      <w:r w:rsidRPr="00455565">
        <w:rPr>
          <w:b/>
          <w:sz w:val="20"/>
        </w:rPr>
        <w:t>4</w:t>
      </w:r>
      <w:r w:rsidR="000E5F3C" w:rsidRPr="00455565">
        <w:rPr>
          <w:b/>
          <w:sz w:val="20"/>
        </w:rPr>
        <w:t>2</w:t>
      </w:r>
      <w:r w:rsidR="002D3A84" w:rsidRPr="00455565">
        <w:rPr>
          <w:b/>
          <w:sz w:val="20"/>
        </w:rPr>
        <w:t>.</w:t>
      </w:r>
      <w:r w:rsidR="002D3A84" w:rsidRPr="00455565">
        <w:rPr>
          <w:b/>
          <w:sz w:val="20"/>
        </w:rPr>
        <w:tab/>
      </w:r>
      <w:r w:rsidR="00F26219" w:rsidRPr="00455565">
        <w:rPr>
          <w:b/>
          <w:sz w:val="20"/>
        </w:rPr>
        <w:t>Screening:  Background Check, Credit History Check and Drug Screen</w:t>
      </w:r>
      <w:r w:rsidR="006D3E3C" w:rsidRPr="00455565">
        <w:rPr>
          <w:b/>
          <w:sz w:val="20"/>
        </w:rPr>
        <w:fldChar w:fldCharType="begin"/>
      </w:r>
      <w:r w:rsidR="002D3A84" w:rsidRPr="00455565">
        <w:rPr>
          <w:sz w:val="20"/>
        </w:rPr>
        <w:instrText xml:space="preserve"> TC "</w:instrText>
      </w:r>
      <w:bookmarkStart w:id="41" w:name="_Toc288034163"/>
      <w:r w:rsidRPr="00455565">
        <w:rPr>
          <w:b/>
          <w:sz w:val="20"/>
        </w:rPr>
        <w:instrText>4</w:instrText>
      </w:r>
      <w:r w:rsidR="000E5F3C" w:rsidRPr="00455565">
        <w:rPr>
          <w:b/>
          <w:sz w:val="20"/>
        </w:rPr>
        <w:instrText>2</w:instrText>
      </w:r>
      <w:r w:rsidR="002D3A84" w:rsidRPr="00455565">
        <w:rPr>
          <w:b/>
          <w:sz w:val="20"/>
        </w:rPr>
        <w:instrText>.</w:instrText>
      </w:r>
      <w:r w:rsidR="002D3A84" w:rsidRPr="00455565">
        <w:rPr>
          <w:b/>
          <w:sz w:val="20"/>
        </w:rPr>
        <w:tab/>
        <w:instrText>Screening:  Background Check, Credit History Check and Drug Screen</w:instrText>
      </w:r>
      <w:bookmarkEnd w:id="41"/>
      <w:r w:rsidR="002D3A84" w:rsidRPr="00455565">
        <w:rPr>
          <w:sz w:val="20"/>
        </w:rPr>
        <w:instrText xml:space="preserve">" \f C \l "1" </w:instrText>
      </w:r>
      <w:r w:rsidR="006D3E3C" w:rsidRPr="00455565">
        <w:rPr>
          <w:b/>
          <w:sz w:val="20"/>
        </w:rPr>
        <w:fldChar w:fldCharType="end"/>
      </w:r>
    </w:p>
    <w:p w:rsidR="00F26219" w:rsidRPr="00455565" w:rsidRDefault="00F26219" w:rsidP="00A139A9">
      <w:pPr>
        <w:spacing w:before="120" w:after="120"/>
        <w:ind w:left="720"/>
        <w:jc w:val="both"/>
        <w:rPr>
          <w:sz w:val="20"/>
        </w:rPr>
      </w:pPr>
      <w:r w:rsidRPr="00455565">
        <w:rPr>
          <w:sz w:val="20"/>
        </w:rPr>
        <w:t xml:space="preserve">This </w:t>
      </w:r>
      <w:r w:rsidR="008F1EBA" w:rsidRPr="00455565">
        <w:rPr>
          <w:sz w:val="20"/>
        </w:rPr>
        <w:t>S</w:t>
      </w:r>
      <w:r w:rsidRPr="00455565">
        <w:rPr>
          <w:sz w:val="20"/>
        </w:rPr>
        <w:t xml:space="preserve">ection applies to any individual who is required to enter </w:t>
      </w:r>
      <w:r w:rsidR="004C2851" w:rsidRPr="00455565">
        <w:rPr>
          <w:sz w:val="20"/>
          <w:u w:val="single"/>
        </w:rPr>
        <w:t>the</w:t>
      </w:r>
      <w:r w:rsidRPr="00455565">
        <w:rPr>
          <w:sz w:val="20"/>
        </w:rPr>
        <w:t xml:space="preserve"> </w:t>
      </w:r>
      <w:r w:rsidR="00E97D7D" w:rsidRPr="00455565">
        <w:rPr>
          <w:sz w:val="20"/>
        </w:rPr>
        <w:t>Facilities</w:t>
      </w:r>
      <w:r w:rsidRPr="00455565">
        <w:rPr>
          <w:sz w:val="20"/>
        </w:rPr>
        <w:t xml:space="preserve"> on a regular basis (30 or more days in any 365-day period) who is not a legal employee of Buyer. </w:t>
      </w:r>
      <w:r w:rsidR="00885DE1" w:rsidRPr="00455565">
        <w:rPr>
          <w:sz w:val="20"/>
        </w:rPr>
        <w:t xml:space="preserve"> </w:t>
      </w:r>
      <w:r w:rsidRPr="00455565">
        <w:rPr>
          <w:sz w:val="20"/>
        </w:rPr>
        <w:t xml:space="preserve">This includes consultants, temporary employees, and individuals employed by any of Buyer’s contractors, subcontractors, labor suppliers, personnel agencies, vendors, etc. </w:t>
      </w:r>
    </w:p>
    <w:p w:rsidR="00F26219" w:rsidRPr="00455565" w:rsidRDefault="00F26219" w:rsidP="00A139A9">
      <w:pPr>
        <w:spacing w:before="120" w:after="120"/>
        <w:ind w:left="720"/>
        <w:jc w:val="both"/>
        <w:rPr>
          <w:sz w:val="20"/>
        </w:rPr>
      </w:pPr>
      <w:r w:rsidRPr="00455565">
        <w:rPr>
          <w:sz w:val="20"/>
        </w:rPr>
        <w:t xml:space="preserve">These individuals must meet the minimum screening requirements below before they are allowed to have unescorted access to </w:t>
      </w:r>
      <w:r w:rsidR="004C2851" w:rsidRPr="00455565">
        <w:rPr>
          <w:sz w:val="20"/>
        </w:rPr>
        <w:t>the</w:t>
      </w:r>
      <w:r w:rsidRPr="00455565">
        <w:rPr>
          <w:sz w:val="20"/>
        </w:rPr>
        <w:t xml:space="preserve"> </w:t>
      </w:r>
      <w:r w:rsidR="00E97D7D" w:rsidRPr="00455565">
        <w:rPr>
          <w:sz w:val="20"/>
        </w:rPr>
        <w:t>Facilities</w:t>
      </w:r>
      <w:r w:rsidRPr="00455565">
        <w:rPr>
          <w:sz w:val="20"/>
        </w:rPr>
        <w:t xml:space="preserve"> or access to the Buyer’s computer networks, </w:t>
      </w:r>
      <w:r w:rsidRPr="00455565">
        <w:rPr>
          <w:b/>
          <w:sz w:val="20"/>
          <w:u w:val="single"/>
        </w:rPr>
        <w:t>UNLESS</w:t>
      </w:r>
      <w:r w:rsidRPr="00455565">
        <w:rPr>
          <w:sz w:val="20"/>
        </w:rPr>
        <w:t xml:space="preserve"> they meet at least one of the following criteria: </w:t>
      </w:r>
    </w:p>
    <w:p w:rsidR="00F26219" w:rsidRPr="00455565" w:rsidRDefault="00F26219" w:rsidP="004709E2">
      <w:pPr>
        <w:widowControl/>
        <w:numPr>
          <w:ilvl w:val="0"/>
          <w:numId w:val="30"/>
        </w:numPr>
        <w:tabs>
          <w:tab w:val="clear" w:pos="2160"/>
          <w:tab w:val="left" w:pos="-1440"/>
        </w:tabs>
        <w:spacing w:before="120" w:after="120"/>
        <w:ind w:left="720" w:firstLine="0"/>
        <w:jc w:val="both"/>
        <w:rPr>
          <w:sz w:val="20"/>
        </w:rPr>
      </w:pPr>
      <w:r w:rsidRPr="00455565">
        <w:rPr>
          <w:sz w:val="20"/>
        </w:rPr>
        <w:t xml:space="preserve">production workers including those individuals that supervise production workers in New Construction and/or Repair provided they will not require access to any of the Buyer’s computer networks; </w:t>
      </w:r>
    </w:p>
    <w:p w:rsidR="00A55E7B" w:rsidRPr="00455565" w:rsidRDefault="00F26219" w:rsidP="004709E2">
      <w:pPr>
        <w:widowControl/>
        <w:numPr>
          <w:ilvl w:val="0"/>
          <w:numId w:val="30"/>
        </w:numPr>
        <w:tabs>
          <w:tab w:val="clear" w:pos="2160"/>
          <w:tab w:val="left" w:pos="-1440"/>
        </w:tabs>
        <w:spacing w:before="120" w:after="120"/>
        <w:ind w:left="720" w:firstLine="0"/>
        <w:jc w:val="both"/>
        <w:rPr>
          <w:sz w:val="20"/>
        </w:rPr>
      </w:pPr>
      <w:r w:rsidRPr="00455565">
        <w:rPr>
          <w:sz w:val="20"/>
        </w:rPr>
        <w:t>individuals holding a TWIC (Transportation Worker Identification Credential) card; or</w:t>
      </w:r>
    </w:p>
    <w:p w:rsidR="00F26219" w:rsidRPr="00455565" w:rsidRDefault="00F26219" w:rsidP="004709E2">
      <w:pPr>
        <w:widowControl/>
        <w:numPr>
          <w:ilvl w:val="0"/>
          <w:numId w:val="30"/>
        </w:numPr>
        <w:tabs>
          <w:tab w:val="clear" w:pos="2160"/>
          <w:tab w:val="left" w:pos="-1440"/>
        </w:tabs>
        <w:spacing w:before="120" w:after="120"/>
        <w:ind w:left="1440" w:hanging="720"/>
        <w:jc w:val="both"/>
        <w:rPr>
          <w:sz w:val="20"/>
        </w:rPr>
      </w:pPr>
      <w:proofErr w:type="gramStart"/>
      <w:r w:rsidRPr="00455565">
        <w:rPr>
          <w:sz w:val="20"/>
        </w:rPr>
        <w:t>individuals</w:t>
      </w:r>
      <w:proofErr w:type="gramEnd"/>
      <w:r w:rsidRPr="00455565">
        <w:rPr>
          <w:sz w:val="20"/>
        </w:rPr>
        <w:t xml:space="preserve"> holding a </w:t>
      </w:r>
      <w:proofErr w:type="spellStart"/>
      <w:r w:rsidRPr="00455565">
        <w:rPr>
          <w:sz w:val="20"/>
        </w:rPr>
        <w:t>DoD</w:t>
      </w:r>
      <w:proofErr w:type="spellEnd"/>
      <w:r w:rsidRPr="00455565">
        <w:rPr>
          <w:sz w:val="20"/>
        </w:rPr>
        <w:t xml:space="preserve"> clearance at or above the SECRET level. </w:t>
      </w:r>
    </w:p>
    <w:p w:rsidR="00F26219" w:rsidRPr="00455565" w:rsidRDefault="00F26219" w:rsidP="00A139A9">
      <w:pPr>
        <w:spacing w:before="120" w:after="120"/>
        <w:ind w:left="720"/>
        <w:jc w:val="both"/>
        <w:rPr>
          <w:sz w:val="20"/>
        </w:rPr>
      </w:pPr>
      <w:r w:rsidRPr="00455565">
        <w:rPr>
          <w:sz w:val="20"/>
        </w:rPr>
        <w:t xml:space="preserve">Minimum screening requirements are:  </w:t>
      </w:r>
    </w:p>
    <w:p w:rsidR="00F26219" w:rsidRPr="00455565" w:rsidRDefault="00F26219" w:rsidP="00A139A9">
      <w:pPr>
        <w:spacing w:before="120" w:after="120"/>
        <w:ind w:left="700" w:firstLine="20"/>
        <w:jc w:val="both"/>
        <w:rPr>
          <w:sz w:val="20"/>
        </w:rPr>
      </w:pPr>
      <w:r w:rsidRPr="00455565">
        <w:rPr>
          <w:b/>
          <w:sz w:val="20"/>
          <w:u w:val="single"/>
        </w:rPr>
        <w:t>Background Check</w:t>
      </w:r>
      <w:r w:rsidRPr="00455565">
        <w:rPr>
          <w:sz w:val="20"/>
        </w:rPr>
        <w:t xml:space="preserve">:  Seller shall have verified through background checks that all </w:t>
      </w:r>
      <w:r w:rsidR="0046405F" w:rsidRPr="00455565">
        <w:rPr>
          <w:sz w:val="20"/>
        </w:rPr>
        <w:t>individuals</w:t>
      </w:r>
      <w:r w:rsidRPr="00455565">
        <w:rPr>
          <w:sz w:val="20"/>
        </w:rPr>
        <w:t xml:space="preserve"> provided hereunder have the education, skills, qualifications and experience represented to Buyer, including</w:t>
      </w:r>
      <w:r w:rsidR="008F1EBA" w:rsidRPr="00455565">
        <w:rPr>
          <w:sz w:val="20"/>
        </w:rPr>
        <w:t>,</w:t>
      </w:r>
      <w:r w:rsidRPr="00455565">
        <w:rPr>
          <w:sz w:val="20"/>
        </w:rPr>
        <w:t xml:space="preserve"> but not limited to</w:t>
      </w:r>
      <w:r w:rsidR="005A6BB3" w:rsidRPr="00455565">
        <w:rPr>
          <w:sz w:val="20"/>
        </w:rPr>
        <w:t>,</w:t>
      </w:r>
      <w:r w:rsidRPr="00455565">
        <w:rPr>
          <w:sz w:val="20"/>
        </w:rPr>
        <w:t xml:space="preserve"> the following:</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I-9 information (such as Social Security number or Registration number)</w:t>
      </w:r>
    </w:p>
    <w:p w:rsidR="00F26219" w:rsidRPr="00455565" w:rsidRDefault="00F26219" w:rsidP="004709E2">
      <w:pPr>
        <w:widowControl/>
        <w:numPr>
          <w:ilvl w:val="0"/>
          <w:numId w:val="31"/>
        </w:numPr>
        <w:tabs>
          <w:tab w:val="clear" w:pos="720"/>
        </w:tabs>
        <w:spacing w:before="120" w:after="120"/>
        <w:ind w:left="720" w:firstLine="0"/>
        <w:jc w:val="both"/>
        <w:rPr>
          <w:sz w:val="20"/>
        </w:rPr>
      </w:pPr>
      <w:r w:rsidRPr="00455565">
        <w:rPr>
          <w:sz w:val="20"/>
        </w:rPr>
        <w:t>Name (including all aliases, nicknames and former names) and all addresses for past 7</w:t>
      </w:r>
      <w:r w:rsidR="00570943" w:rsidRPr="00455565">
        <w:rPr>
          <w:sz w:val="20"/>
        </w:rPr>
        <w:t> </w:t>
      </w:r>
      <w:r w:rsidRPr="00455565">
        <w:rPr>
          <w:sz w:val="20"/>
        </w:rPr>
        <w:t>years</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Employment history - Employers and dates of employment (7 years)</w:t>
      </w:r>
    </w:p>
    <w:p w:rsidR="00885DE1" w:rsidRPr="00455565" w:rsidRDefault="00F26219" w:rsidP="004709E2">
      <w:pPr>
        <w:widowControl/>
        <w:numPr>
          <w:ilvl w:val="0"/>
          <w:numId w:val="31"/>
        </w:numPr>
        <w:tabs>
          <w:tab w:val="clear" w:pos="720"/>
        </w:tabs>
        <w:spacing w:before="120" w:after="120"/>
        <w:ind w:left="720" w:firstLine="0"/>
        <w:jc w:val="both"/>
        <w:rPr>
          <w:sz w:val="20"/>
        </w:rPr>
      </w:pPr>
      <w:r w:rsidRPr="00455565">
        <w:rPr>
          <w:sz w:val="20"/>
        </w:rPr>
        <w:t>Job titles (7 years)</w:t>
      </w:r>
      <w:r w:rsidR="00885DE1" w:rsidRPr="00455565">
        <w:rPr>
          <w:sz w:val="20"/>
        </w:rPr>
        <w:t xml:space="preserve"> </w:t>
      </w:r>
    </w:p>
    <w:p w:rsidR="00F26219" w:rsidRPr="00455565" w:rsidRDefault="00F26219" w:rsidP="004709E2">
      <w:pPr>
        <w:widowControl/>
        <w:numPr>
          <w:ilvl w:val="0"/>
          <w:numId w:val="31"/>
        </w:numPr>
        <w:tabs>
          <w:tab w:val="clear" w:pos="720"/>
        </w:tabs>
        <w:ind w:left="1440" w:hanging="720"/>
        <w:jc w:val="both"/>
        <w:rPr>
          <w:sz w:val="20"/>
        </w:rPr>
      </w:pPr>
      <w:r w:rsidRPr="00455565">
        <w:rPr>
          <w:sz w:val="20"/>
        </w:rPr>
        <w:t>Reason for termination of prior employment (if disclosed) (7 years)</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Education/Training—all pertinent degrees, professional licenses, certifications, etc.</w:t>
      </w:r>
    </w:p>
    <w:p w:rsidR="00F26219" w:rsidRPr="00455565" w:rsidRDefault="00F26219" w:rsidP="004709E2">
      <w:pPr>
        <w:widowControl/>
        <w:numPr>
          <w:ilvl w:val="0"/>
          <w:numId w:val="31"/>
        </w:numPr>
        <w:tabs>
          <w:tab w:val="clear" w:pos="720"/>
        </w:tabs>
        <w:spacing w:before="120" w:after="120"/>
        <w:ind w:left="720" w:firstLine="0"/>
        <w:jc w:val="both"/>
        <w:rPr>
          <w:sz w:val="20"/>
        </w:rPr>
      </w:pPr>
      <w:r w:rsidRPr="00455565">
        <w:rPr>
          <w:sz w:val="20"/>
        </w:rPr>
        <w:t>Criminal history—prior criminal convictions and guilty pleas (federal and state) (7</w:t>
      </w:r>
      <w:r w:rsidR="00570943" w:rsidRPr="00455565">
        <w:rPr>
          <w:sz w:val="20"/>
        </w:rPr>
        <w:t> </w:t>
      </w:r>
      <w:r w:rsidRPr="00455565">
        <w:rPr>
          <w:sz w:val="20"/>
        </w:rPr>
        <w:t>years), excluding juvenile offenses and offenses sealed or expunged by law</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Citizenship status</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 xml:space="preserve">Past revocation, denial or suspension of </w:t>
      </w:r>
      <w:r w:rsidR="006168A1" w:rsidRPr="00455565">
        <w:rPr>
          <w:sz w:val="20"/>
        </w:rPr>
        <w:t xml:space="preserve">a </w:t>
      </w:r>
      <w:r w:rsidRPr="00455565">
        <w:rPr>
          <w:sz w:val="20"/>
        </w:rPr>
        <w:t>Government security clearance</w:t>
      </w:r>
    </w:p>
    <w:p w:rsidR="00F26219" w:rsidRPr="00455565" w:rsidRDefault="00F26219" w:rsidP="004709E2">
      <w:pPr>
        <w:widowControl/>
        <w:numPr>
          <w:ilvl w:val="0"/>
          <w:numId w:val="31"/>
        </w:numPr>
        <w:tabs>
          <w:tab w:val="clear" w:pos="720"/>
        </w:tabs>
        <w:spacing w:before="120" w:after="120"/>
        <w:ind w:left="1440" w:hanging="720"/>
        <w:jc w:val="both"/>
        <w:rPr>
          <w:sz w:val="20"/>
        </w:rPr>
      </w:pPr>
      <w:r w:rsidRPr="00455565">
        <w:rPr>
          <w:sz w:val="20"/>
        </w:rPr>
        <w:t>References (if any)</w:t>
      </w:r>
    </w:p>
    <w:p w:rsidR="00F26219" w:rsidRPr="00455565" w:rsidRDefault="00F26219" w:rsidP="00A139A9">
      <w:pPr>
        <w:spacing w:before="120" w:after="120"/>
        <w:ind w:left="720"/>
        <w:jc w:val="both"/>
        <w:rPr>
          <w:sz w:val="20"/>
        </w:rPr>
      </w:pPr>
      <w:r w:rsidRPr="00455565">
        <w:rPr>
          <w:sz w:val="20"/>
        </w:rPr>
        <w:t xml:space="preserve">In performing the background checks, Seller agrees to comply with all applicable local, state and federal laws, including the Fair Credit Reporting Act if applicable, where the Seller has obtained the </w:t>
      </w:r>
      <w:r w:rsidR="0046405F" w:rsidRPr="00455565">
        <w:rPr>
          <w:sz w:val="20"/>
        </w:rPr>
        <w:t>individual</w:t>
      </w:r>
      <w:r w:rsidRPr="00455565">
        <w:rPr>
          <w:sz w:val="20"/>
        </w:rPr>
        <w:t xml:space="preserve">’s consent and authorization to obtain such information and to follow all procedures required </w:t>
      </w:r>
      <w:proofErr w:type="spellStart"/>
      <w:r w:rsidRPr="00455565">
        <w:rPr>
          <w:sz w:val="20"/>
        </w:rPr>
        <w:t>thereunder</w:t>
      </w:r>
      <w:proofErr w:type="spellEnd"/>
      <w:r w:rsidRPr="00455565">
        <w:rPr>
          <w:sz w:val="20"/>
        </w:rPr>
        <w:t xml:space="preserve">.  Seller agrees to retain all documents relating to such background checks for individuals who are or were assigned to perform services while this Contract is in effect, for at least two </w:t>
      </w:r>
      <w:r w:rsidR="00D359B9" w:rsidRPr="00455565">
        <w:rPr>
          <w:sz w:val="20"/>
        </w:rPr>
        <w:t xml:space="preserve">(2) </w:t>
      </w:r>
      <w:r w:rsidRPr="00455565">
        <w:rPr>
          <w:sz w:val="20"/>
        </w:rPr>
        <w:t xml:space="preserve">years from the date of assignment at Buyer.  Upon request by Buyer and within limits legally available to Buyer, Seller agrees to provide to Buyer within one </w:t>
      </w:r>
      <w:r w:rsidR="00D359B9" w:rsidRPr="00455565">
        <w:rPr>
          <w:sz w:val="20"/>
        </w:rPr>
        <w:t xml:space="preserve">(1) </w:t>
      </w:r>
      <w:r w:rsidRPr="00455565">
        <w:rPr>
          <w:sz w:val="20"/>
        </w:rPr>
        <w:t>business day a copy of such documents for any individual assigned to perform services pursuant to this Contract.</w:t>
      </w:r>
    </w:p>
    <w:p w:rsidR="00F26219" w:rsidRPr="00455565" w:rsidRDefault="00F26219" w:rsidP="00A139A9">
      <w:pPr>
        <w:spacing w:before="120" w:after="120"/>
        <w:ind w:left="720"/>
        <w:jc w:val="both"/>
        <w:rPr>
          <w:sz w:val="20"/>
        </w:rPr>
      </w:pPr>
      <w:r w:rsidRPr="00455565">
        <w:rPr>
          <w:b/>
          <w:sz w:val="20"/>
          <w:u w:val="single"/>
        </w:rPr>
        <w:t>Credit History Check</w:t>
      </w:r>
      <w:r w:rsidRPr="00455565">
        <w:rPr>
          <w:sz w:val="20"/>
        </w:rPr>
        <w:t>:</w:t>
      </w:r>
      <w:r w:rsidR="00013B63" w:rsidRPr="00455565">
        <w:rPr>
          <w:sz w:val="20"/>
        </w:rPr>
        <w:t xml:space="preserve"> </w:t>
      </w:r>
      <w:r w:rsidRPr="00455565">
        <w:rPr>
          <w:sz w:val="20"/>
        </w:rPr>
        <w:t xml:space="preserve"> For all Seller’s </w:t>
      </w:r>
      <w:r w:rsidR="0046405F" w:rsidRPr="00455565">
        <w:rPr>
          <w:sz w:val="20"/>
        </w:rPr>
        <w:t>individual</w:t>
      </w:r>
      <w:r w:rsidRPr="00455565">
        <w:rPr>
          <w:sz w:val="20"/>
        </w:rPr>
        <w:t xml:space="preserve">s whose work at </w:t>
      </w:r>
      <w:r w:rsidR="004C2851" w:rsidRPr="00455565">
        <w:rPr>
          <w:sz w:val="20"/>
        </w:rPr>
        <w:t xml:space="preserve">the </w:t>
      </w:r>
      <w:r w:rsidR="00E97D7D" w:rsidRPr="00455565">
        <w:rPr>
          <w:sz w:val="20"/>
        </w:rPr>
        <w:t>Facilit</w:t>
      </w:r>
      <w:r w:rsidR="004C2851" w:rsidRPr="00455565">
        <w:rPr>
          <w:sz w:val="20"/>
        </w:rPr>
        <w:t>ies</w:t>
      </w:r>
      <w:r w:rsidRPr="00455565">
        <w:rPr>
          <w:sz w:val="20"/>
        </w:rPr>
        <w:t xml:space="preserve"> will have any relationship to (a) administration of Buyer’s computer networks; (b) access to non-public data regarding Buyer financial performance; or (c) performance of functions determined by Buyer to require a consumer credit history in order to protect Buyer and its assets, a disclosure and consent  authorization consistent with the Fair Credit Report Act (</w:t>
      </w:r>
      <w:r w:rsidR="002D7906" w:rsidRPr="00455565">
        <w:rPr>
          <w:sz w:val="20"/>
        </w:rPr>
        <w:t>“</w:t>
      </w:r>
      <w:r w:rsidRPr="00455565">
        <w:rPr>
          <w:b/>
          <w:sz w:val="20"/>
        </w:rPr>
        <w:t>FCRA</w:t>
      </w:r>
      <w:r w:rsidR="002D7906" w:rsidRPr="00455565">
        <w:rPr>
          <w:sz w:val="20"/>
        </w:rPr>
        <w:t>”</w:t>
      </w:r>
      <w:r w:rsidRPr="00455565">
        <w:rPr>
          <w:sz w:val="20"/>
        </w:rPr>
        <w:t xml:space="preserve">) and separate from the background check consent noted in the paragraph above, must </w:t>
      </w:r>
      <w:r w:rsidRPr="00455565">
        <w:rPr>
          <w:sz w:val="20"/>
        </w:rPr>
        <w:lastRenderedPageBreak/>
        <w:t xml:space="preserve">be obtained by Seller, subject to verification by Buyer that the FCRA consent in use by Seller permits Buyer to receive and use the credit history check in connection with Seller’s </w:t>
      </w:r>
      <w:r w:rsidR="0046405F" w:rsidRPr="00455565">
        <w:rPr>
          <w:sz w:val="20"/>
        </w:rPr>
        <w:t>individual</w:t>
      </w:r>
      <w:r w:rsidRPr="00455565">
        <w:rPr>
          <w:sz w:val="20"/>
        </w:rPr>
        <w:t xml:space="preserve">s’ access to Buyer </w:t>
      </w:r>
      <w:r w:rsidR="00E97D7D" w:rsidRPr="00455565">
        <w:rPr>
          <w:sz w:val="20"/>
        </w:rPr>
        <w:t>Facilities</w:t>
      </w:r>
      <w:r w:rsidRPr="00455565">
        <w:rPr>
          <w:sz w:val="20"/>
        </w:rPr>
        <w:t>.</w:t>
      </w:r>
    </w:p>
    <w:p w:rsidR="00F26219" w:rsidRPr="00455565" w:rsidRDefault="00F26219" w:rsidP="00A139A9">
      <w:pPr>
        <w:pStyle w:val="BodyText"/>
        <w:widowControl/>
        <w:spacing w:before="120" w:after="120"/>
        <w:ind w:left="720"/>
        <w:jc w:val="both"/>
        <w:rPr>
          <w:b w:val="0"/>
          <w:i w:val="0"/>
          <w:sz w:val="20"/>
        </w:rPr>
      </w:pPr>
      <w:r w:rsidRPr="00455565">
        <w:rPr>
          <w:i w:val="0"/>
          <w:sz w:val="20"/>
          <w:u w:val="single"/>
        </w:rPr>
        <w:t>Drug Screen</w:t>
      </w:r>
      <w:r w:rsidRPr="00455565">
        <w:rPr>
          <w:b w:val="0"/>
          <w:i w:val="0"/>
          <w:sz w:val="20"/>
          <w:u w:val="single"/>
        </w:rPr>
        <w:t>:</w:t>
      </w:r>
      <w:r w:rsidRPr="00455565">
        <w:rPr>
          <w:b w:val="0"/>
          <w:i w:val="0"/>
          <w:sz w:val="20"/>
        </w:rPr>
        <w:t xml:space="preserve">  Buyer is a drug-free </w:t>
      </w:r>
      <w:r w:rsidR="00495C6C" w:rsidRPr="00455565">
        <w:rPr>
          <w:b w:val="0"/>
          <w:i w:val="0"/>
          <w:sz w:val="20"/>
        </w:rPr>
        <w:t xml:space="preserve">Facility </w:t>
      </w:r>
      <w:r w:rsidR="00B00686" w:rsidRPr="00455565">
        <w:rPr>
          <w:b w:val="0"/>
          <w:i w:val="0"/>
          <w:sz w:val="20"/>
        </w:rPr>
        <w:t xml:space="preserve">consistent </w:t>
      </w:r>
      <w:r w:rsidRPr="00455565">
        <w:rPr>
          <w:b w:val="0"/>
          <w:i w:val="0"/>
          <w:sz w:val="20"/>
        </w:rPr>
        <w:t xml:space="preserve">with </w:t>
      </w:r>
      <w:r w:rsidR="00B00686" w:rsidRPr="00455565">
        <w:rPr>
          <w:b w:val="0"/>
          <w:i w:val="0"/>
          <w:sz w:val="20"/>
        </w:rPr>
        <w:t xml:space="preserve">the </w:t>
      </w:r>
      <w:r w:rsidRPr="00455565">
        <w:rPr>
          <w:b w:val="0"/>
          <w:i w:val="0"/>
          <w:sz w:val="20"/>
        </w:rPr>
        <w:t xml:space="preserve">Drug-Free Workplace Act of 1988. </w:t>
      </w:r>
      <w:r w:rsidR="00013B63" w:rsidRPr="00455565">
        <w:rPr>
          <w:b w:val="0"/>
          <w:i w:val="0"/>
          <w:sz w:val="20"/>
        </w:rPr>
        <w:t xml:space="preserve"> </w:t>
      </w:r>
      <w:r w:rsidRPr="00455565">
        <w:rPr>
          <w:b w:val="0"/>
          <w:i w:val="0"/>
          <w:sz w:val="20"/>
        </w:rPr>
        <w:t xml:space="preserve">Every Seller </w:t>
      </w:r>
      <w:r w:rsidR="0046405F" w:rsidRPr="00455565">
        <w:rPr>
          <w:b w:val="0"/>
          <w:i w:val="0"/>
          <w:sz w:val="20"/>
        </w:rPr>
        <w:t>individual</w:t>
      </w:r>
      <w:r w:rsidRPr="00455565">
        <w:rPr>
          <w:b w:val="0"/>
          <w:i w:val="0"/>
          <w:sz w:val="20"/>
        </w:rPr>
        <w:t xml:space="preserve"> working at </w:t>
      </w:r>
      <w:r w:rsidR="004C2851" w:rsidRPr="00455565">
        <w:rPr>
          <w:b w:val="0"/>
          <w:i w:val="0"/>
          <w:sz w:val="20"/>
        </w:rPr>
        <w:t xml:space="preserve">the </w:t>
      </w:r>
      <w:r w:rsidR="00E97D7D" w:rsidRPr="00455565">
        <w:rPr>
          <w:b w:val="0"/>
          <w:i w:val="0"/>
          <w:sz w:val="20"/>
        </w:rPr>
        <w:t>Facilit</w:t>
      </w:r>
      <w:r w:rsidR="004C2851" w:rsidRPr="00455565">
        <w:rPr>
          <w:b w:val="0"/>
          <w:i w:val="0"/>
          <w:sz w:val="20"/>
        </w:rPr>
        <w:t xml:space="preserve">ies </w:t>
      </w:r>
      <w:r w:rsidRPr="00455565">
        <w:rPr>
          <w:b w:val="0"/>
          <w:i w:val="0"/>
          <w:sz w:val="20"/>
        </w:rPr>
        <w:t xml:space="preserve">must be drug tested </w:t>
      </w:r>
      <w:r w:rsidR="00B00686" w:rsidRPr="00455565">
        <w:rPr>
          <w:b w:val="0"/>
          <w:i w:val="0"/>
          <w:sz w:val="20"/>
        </w:rPr>
        <w:t xml:space="preserve">prior to </w:t>
      </w:r>
      <w:r w:rsidR="0046405F" w:rsidRPr="00455565">
        <w:rPr>
          <w:b w:val="0"/>
          <w:i w:val="0"/>
          <w:sz w:val="20"/>
        </w:rPr>
        <w:t xml:space="preserve">each </w:t>
      </w:r>
      <w:r w:rsidR="00B00686" w:rsidRPr="00455565">
        <w:rPr>
          <w:b w:val="0"/>
          <w:i w:val="0"/>
          <w:sz w:val="20"/>
        </w:rPr>
        <w:t xml:space="preserve">Seller’s </w:t>
      </w:r>
      <w:r w:rsidR="0046405F" w:rsidRPr="00455565">
        <w:rPr>
          <w:b w:val="0"/>
          <w:i w:val="0"/>
          <w:sz w:val="20"/>
        </w:rPr>
        <w:t>individual</w:t>
      </w:r>
      <w:r w:rsidR="00B00686" w:rsidRPr="00455565">
        <w:rPr>
          <w:b w:val="0"/>
          <w:i w:val="0"/>
          <w:sz w:val="20"/>
        </w:rPr>
        <w:t xml:space="preserve">s first day at </w:t>
      </w:r>
      <w:r w:rsidR="004C2851" w:rsidRPr="00455565">
        <w:rPr>
          <w:b w:val="0"/>
          <w:i w:val="0"/>
          <w:sz w:val="20"/>
        </w:rPr>
        <w:t xml:space="preserve">the </w:t>
      </w:r>
      <w:r w:rsidR="00E97D7D" w:rsidRPr="00455565">
        <w:rPr>
          <w:b w:val="0"/>
          <w:i w:val="0"/>
          <w:sz w:val="20"/>
        </w:rPr>
        <w:t>Facility</w:t>
      </w:r>
      <w:r w:rsidR="00B00686" w:rsidRPr="00455565">
        <w:rPr>
          <w:b w:val="0"/>
          <w:i w:val="0"/>
          <w:sz w:val="20"/>
        </w:rPr>
        <w:t xml:space="preserve"> </w:t>
      </w:r>
      <w:r w:rsidRPr="00455565">
        <w:rPr>
          <w:b w:val="0"/>
          <w:i w:val="0"/>
          <w:sz w:val="20"/>
        </w:rPr>
        <w:t xml:space="preserve">and must be </w:t>
      </w:r>
      <w:r w:rsidR="00B00686" w:rsidRPr="00455565">
        <w:rPr>
          <w:b w:val="0"/>
          <w:i w:val="0"/>
          <w:sz w:val="20"/>
        </w:rPr>
        <w:t xml:space="preserve">and remain </w:t>
      </w:r>
      <w:r w:rsidRPr="00455565">
        <w:rPr>
          <w:b w:val="0"/>
          <w:i w:val="0"/>
          <w:sz w:val="20"/>
        </w:rPr>
        <w:t xml:space="preserve">drug free. </w:t>
      </w:r>
      <w:r w:rsidR="00013B63" w:rsidRPr="00455565">
        <w:rPr>
          <w:b w:val="0"/>
          <w:i w:val="0"/>
          <w:sz w:val="20"/>
        </w:rPr>
        <w:t xml:space="preserve"> </w:t>
      </w:r>
      <w:r w:rsidRPr="00455565">
        <w:rPr>
          <w:b w:val="0"/>
          <w:i w:val="0"/>
          <w:sz w:val="20"/>
        </w:rPr>
        <w:t xml:space="preserve">Buyer maintains the right to audit these findings at any time.  In performing the drug tests, Seller agrees to comply with all applicable local, state and federal laws.  Seller agrees to retain all documents relating to such drug tests for individuals who are or were assigned to perform services while this Contract is in effect, for at least two </w:t>
      </w:r>
      <w:r w:rsidR="00D359B9" w:rsidRPr="00455565">
        <w:rPr>
          <w:b w:val="0"/>
          <w:i w:val="0"/>
          <w:sz w:val="20"/>
        </w:rPr>
        <w:t xml:space="preserve">(2) </w:t>
      </w:r>
      <w:r w:rsidRPr="00455565">
        <w:rPr>
          <w:b w:val="0"/>
          <w:i w:val="0"/>
          <w:sz w:val="20"/>
        </w:rPr>
        <w:t xml:space="preserve">years from the date of last assignment at </w:t>
      </w:r>
      <w:r w:rsidR="004C2851" w:rsidRPr="00455565">
        <w:rPr>
          <w:b w:val="0"/>
          <w:i w:val="0"/>
          <w:sz w:val="20"/>
        </w:rPr>
        <w:t>the</w:t>
      </w:r>
      <w:r w:rsidR="00B00686" w:rsidRPr="00455565">
        <w:rPr>
          <w:b w:val="0"/>
          <w:i w:val="0"/>
          <w:sz w:val="20"/>
        </w:rPr>
        <w:t xml:space="preserve"> </w:t>
      </w:r>
      <w:r w:rsidR="00E97D7D" w:rsidRPr="00455565">
        <w:rPr>
          <w:b w:val="0"/>
          <w:i w:val="0"/>
          <w:sz w:val="20"/>
        </w:rPr>
        <w:t>Facilit</w:t>
      </w:r>
      <w:r w:rsidR="004C2851" w:rsidRPr="00455565">
        <w:rPr>
          <w:b w:val="0"/>
          <w:i w:val="0"/>
          <w:sz w:val="20"/>
        </w:rPr>
        <w:t>ies</w:t>
      </w:r>
      <w:r w:rsidRPr="00455565">
        <w:rPr>
          <w:b w:val="0"/>
          <w:i w:val="0"/>
          <w:sz w:val="20"/>
        </w:rPr>
        <w:t>.  Upon request by Buyer, Seller agrees to provide Buyer within one</w:t>
      </w:r>
      <w:r w:rsidR="00D359B9" w:rsidRPr="00455565">
        <w:rPr>
          <w:b w:val="0"/>
          <w:i w:val="0"/>
          <w:sz w:val="20"/>
        </w:rPr>
        <w:t xml:space="preserve"> (1)</w:t>
      </w:r>
      <w:r w:rsidRPr="00455565">
        <w:rPr>
          <w:b w:val="0"/>
          <w:i w:val="0"/>
          <w:sz w:val="20"/>
        </w:rPr>
        <w:t xml:space="preserve"> business day with a copy of such documents for any Seller </w:t>
      </w:r>
      <w:r w:rsidR="0046405F" w:rsidRPr="00455565">
        <w:rPr>
          <w:b w:val="0"/>
          <w:i w:val="0"/>
          <w:sz w:val="20"/>
        </w:rPr>
        <w:t>individual</w:t>
      </w:r>
      <w:r w:rsidRPr="00455565">
        <w:rPr>
          <w:b w:val="0"/>
          <w:i w:val="0"/>
          <w:sz w:val="20"/>
        </w:rPr>
        <w:t xml:space="preserve"> assigned to perform services pursuant to this Contract</w:t>
      </w:r>
      <w:r w:rsidR="008A1E0B" w:rsidRPr="00455565">
        <w:rPr>
          <w:b w:val="0"/>
          <w:i w:val="0"/>
          <w:sz w:val="20"/>
        </w:rPr>
        <w:t>.</w:t>
      </w:r>
    </w:p>
    <w:p w:rsidR="00495C6C" w:rsidRPr="00455565" w:rsidRDefault="00495C6C" w:rsidP="00A139A9">
      <w:pPr>
        <w:pStyle w:val="BodyText"/>
        <w:widowControl/>
        <w:spacing w:before="120" w:after="120"/>
        <w:ind w:left="720"/>
        <w:jc w:val="both"/>
        <w:rPr>
          <w:b w:val="0"/>
          <w:i w:val="0"/>
          <w:sz w:val="20"/>
        </w:rPr>
      </w:pPr>
      <w:r w:rsidRPr="00455565">
        <w:rPr>
          <w:b w:val="0"/>
          <w:i w:val="0"/>
          <w:sz w:val="20"/>
        </w:rPr>
        <w:t xml:space="preserve">Seller shall require each </w:t>
      </w:r>
      <w:r w:rsidR="00A94A1B" w:rsidRPr="00455565">
        <w:rPr>
          <w:b w:val="0"/>
          <w:i w:val="0"/>
          <w:sz w:val="20"/>
        </w:rPr>
        <w:t xml:space="preserve">of Seller’s or Seller’s </w:t>
      </w:r>
      <w:r w:rsidR="0046405F" w:rsidRPr="00455565">
        <w:rPr>
          <w:b w:val="0"/>
          <w:i w:val="0"/>
          <w:sz w:val="20"/>
        </w:rPr>
        <w:t>individual</w:t>
      </w:r>
      <w:r w:rsidR="00A94A1B" w:rsidRPr="00455565">
        <w:rPr>
          <w:b w:val="0"/>
          <w:i w:val="0"/>
          <w:sz w:val="20"/>
        </w:rPr>
        <w:t>s</w:t>
      </w:r>
      <w:r w:rsidRPr="00455565">
        <w:rPr>
          <w:b w:val="0"/>
          <w:i w:val="0"/>
          <w:sz w:val="20"/>
        </w:rPr>
        <w:t xml:space="preserve"> assigned to work at </w:t>
      </w:r>
      <w:r w:rsidR="004C2851" w:rsidRPr="00455565">
        <w:rPr>
          <w:b w:val="0"/>
          <w:i w:val="0"/>
          <w:sz w:val="20"/>
        </w:rPr>
        <w:t>the</w:t>
      </w:r>
      <w:r w:rsidRPr="00455565">
        <w:rPr>
          <w:b w:val="0"/>
          <w:i w:val="0"/>
          <w:sz w:val="20"/>
        </w:rPr>
        <w:t xml:space="preserve"> Facilities to </w:t>
      </w:r>
      <w:r w:rsidR="00A55E7B" w:rsidRPr="00455565">
        <w:rPr>
          <w:b w:val="0"/>
          <w:i w:val="0"/>
          <w:sz w:val="20"/>
        </w:rPr>
        <w:t>be re-drug tested</w:t>
      </w:r>
      <w:r w:rsidRPr="00455565">
        <w:rPr>
          <w:b w:val="0"/>
          <w:i w:val="0"/>
          <w:sz w:val="20"/>
        </w:rPr>
        <w:t xml:space="preserve"> if his/her service at </w:t>
      </w:r>
      <w:r w:rsidR="004C2851" w:rsidRPr="00455565">
        <w:rPr>
          <w:b w:val="0"/>
          <w:i w:val="0"/>
          <w:sz w:val="20"/>
        </w:rPr>
        <w:t>the</w:t>
      </w:r>
      <w:r w:rsidRPr="00455565">
        <w:rPr>
          <w:b w:val="0"/>
          <w:i w:val="0"/>
          <w:sz w:val="20"/>
        </w:rPr>
        <w:t xml:space="preserve"> Facilities is interrupted for a period of ninety (90) days or longer.  </w:t>
      </w:r>
    </w:p>
    <w:p w:rsidR="00FC096F" w:rsidRPr="00455565" w:rsidRDefault="00123D77" w:rsidP="002D3A84">
      <w:pPr>
        <w:widowControl/>
        <w:spacing w:before="120" w:after="120"/>
        <w:jc w:val="both"/>
        <w:rPr>
          <w:b/>
          <w:bCs/>
          <w:iCs/>
          <w:sz w:val="20"/>
        </w:rPr>
      </w:pPr>
      <w:r w:rsidRPr="00455565">
        <w:rPr>
          <w:b/>
          <w:bCs/>
          <w:iCs/>
          <w:sz w:val="20"/>
        </w:rPr>
        <w:t>4</w:t>
      </w:r>
      <w:r w:rsidR="000E5F3C" w:rsidRPr="00455565">
        <w:rPr>
          <w:b/>
          <w:bCs/>
          <w:iCs/>
          <w:sz w:val="20"/>
        </w:rPr>
        <w:t>3</w:t>
      </w:r>
      <w:r w:rsidR="002D3A84" w:rsidRPr="00455565">
        <w:rPr>
          <w:b/>
          <w:bCs/>
          <w:iCs/>
          <w:sz w:val="20"/>
        </w:rPr>
        <w:t>.</w:t>
      </w:r>
      <w:r w:rsidR="002D3A84" w:rsidRPr="00455565">
        <w:rPr>
          <w:b/>
          <w:bCs/>
          <w:iCs/>
          <w:sz w:val="20"/>
        </w:rPr>
        <w:tab/>
      </w:r>
      <w:r w:rsidR="00175046" w:rsidRPr="00455565">
        <w:rPr>
          <w:b/>
          <w:bCs/>
          <w:iCs/>
          <w:sz w:val="20"/>
        </w:rPr>
        <w:t xml:space="preserve">Security, if Seller Operates Within </w:t>
      </w:r>
      <w:r w:rsidR="004C2851" w:rsidRPr="00455565">
        <w:rPr>
          <w:b/>
          <w:bCs/>
          <w:iCs/>
          <w:sz w:val="20"/>
        </w:rPr>
        <w:t>the</w:t>
      </w:r>
      <w:r w:rsidR="00175046" w:rsidRPr="00455565">
        <w:rPr>
          <w:b/>
          <w:bCs/>
          <w:iCs/>
          <w:sz w:val="20"/>
        </w:rPr>
        <w:t xml:space="preserve"> Facilities</w:t>
      </w:r>
      <w:r w:rsidR="006D3E3C" w:rsidRPr="00455565">
        <w:rPr>
          <w:b/>
          <w:bCs/>
          <w:iCs/>
          <w:sz w:val="20"/>
        </w:rPr>
        <w:fldChar w:fldCharType="begin"/>
      </w:r>
      <w:r w:rsidR="002D3A84" w:rsidRPr="00455565">
        <w:rPr>
          <w:sz w:val="20"/>
        </w:rPr>
        <w:instrText xml:space="preserve"> TC "</w:instrText>
      </w:r>
      <w:bookmarkStart w:id="42" w:name="_Toc288034164"/>
      <w:r w:rsidR="002D3A84" w:rsidRPr="00455565">
        <w:rPr>
          <w:b/>
          <w:bCs/>
          <w:iCs/>
          <w:sz w:val="20"/>
        </w:rPr>
        <w:instrText>4</w:instrText>
      </w:r>
      <w:r w:rsidR="000E5F3C" w:rsidRPr="00455565">
        <w:rPr>
          <w:b/>
          <w:bCs/>
          <w:iCs/>
          <w:sz w:val="20"/>
        </w:rPr>
        <w:instrText>3</w:instrText>
      </w:r>
      <w:r w:rsidR="002D3A84" w:rsidRPr="00455565">
        <w:rPr>
          <w:b/>
          <w:bCs/>
          <w:iCs/>
          <w:sz w:val="20"/>
        </w:rPr>
        <w:instrText>.</w:instrText>
      </w:r>
      <w:r w:rsidR="002D3A84" w:rsidRPr="00455565">
        <w:rPr>
          <w:b/>
          <w:bCs/>
          <w:iCs/>
          <w:sz w:val="20"/>
        </w:rPr>
        <w:tab/>
        <w:instrText>Security, if Seller Operates Within the Facilities</w:instrText>
      </w:r>
      <w:bookmarkEnd w:id="42"/>
      <w:r w:rsidR="002D3A84" w:rsidRPr="00455565">
        <w:rPr>
          <w:sz w:val="20"/>
        </w:rPr>
        <w:instrText xml:space="preserve">" \f C \l "1" </w:instrText>
      </w:r>
      <w:r w:rsidR="006D3E3C" w:rsidRPr="00455565">
        <w:rPr>
          <w:b/>
          <w:bCs/>
          <w:iCs/>
          <w:sz w:val="20"/>
        </w:rPr>
        <w:fldChar w:fldCharType="end"/>
      </w:r>
    </w:p>
    <w:p w:rsidR="00175046" w:rsidRPr="00455565" w:rsidRDefault="00175046" w:rsidP="00A139A9">
      <w:pPr>
        <w:spacing w:before="120" w:after="120"/>
        <w:ind w:left="720"/>
        <w:jc w:val="both"/>
        <w:rPr>
          <w:b/>
          <w:sz w:val="20"/>
        </w:rPr>
      </w:pPr>
      <w:r w:rsidRPr="00455565">
        <w:rPr>
          <w:sz w:val="20"/>
        </w:rPr>
        <w:t xml:space="preserve">Buyer's security policies and procedures regarding </w:t>
      </w:r>
      <w:r w:rsidR="008A1E0B" w:rsidRPr="00455565">
        <w:rPr>
          <w:sz w:val="20"/>
        </w:rPr>
        <w:t>all of Seller’s employees</w:t>
      </w:r>
      <w:r w:rsidR="00495D62" w:rsidRPr="00455565">
        <w:rPr>
          <w:sz w:val="20"/>
        </w:rPr>
        <w:t>, and its subcontractors</w:t>
      </w:r>
      <w:r w:rsidR="008A1E0B" w:rsidRPr="00455565">
        <w:rPr>
          <w:sz w:val="20"/>
        </w:rPr>
        <w:t xml:space="preserve"> and suppliers who will perform duties within </w:t>
      </w:r>
      <w:r w:rsidR="004C2851" w:rsidRPr="00455565">
        <w:rPr>
          <w:sz w:val="20"/>
        </w:rPr>
        <w:t>the</w:t>
      </w:r>
      <w:r w:rsidR="008A1E0B" w:rsidRPr="00455565">
        <w:rPr>
          <w:sz w:val="20"/>
        </w:rPr>
        <w:t xml:space="preserve"> </w:t>
      </w:r>
      <w:r w:rsidR="00E97D7D" w:rsidRPr="00455565">
        <w:rPr>
          <w:sz w:val="20"/>
        </w:rPr>
        <w:t>Facilities</w:t>
      </w:r>
      <w:r w:rsidR="008A1E0B" w:rsidRPr="00455565">
        <w:rPr>
          <w:sz w:val="20"/>
        </w:rPr>
        <w:t xml:space="preserve"> </w:t>
      </w:r>
      <w:r w:rsidRPr="00455565">
        <w:rPr>
          <w:sz w:val="20"/>
        </w:rPr>
        <w:t xml:space="preserve">are mandatory.  </w:t>
      </w:r>
      <w:r w:rsidR="00E514E7" w:rsidRPr="00455565">
        <w:rPr>
          <w:sz w:val="20"/>
        </w:rPr>
        <w:t xml:space="preserve">Buyer’s security policies and procedures are located at Buyer’s website at </w:t>
      </w:r>
      <w:hyperlink r:id="rId12" w:history="1">
        <w:r w:rsidR="00E514E7" w:rsidRPr="00455565">
          <w:rPr>
            <w:rStyle w:val="Hyperlink"/>
            <w:sz w:val="20"/>
          </w:rPr>
          <w:t>www.nassco.com</w:t>
        </w:r>
      </w:hyperlink>
      <w:r w:rsidR="00E514E7" w:rsidRPr="00455565">
        <w:rPr>
          <w:sz w:val="20"/>
        </w:rPr>
        <w:t xml:space="preserve"> under the heading </w:t>
      </w:r>
      <w:r w:rsidR="002D7906" w:rsidRPr="00455565">
        <w:rPr>
          <w:sz w:val="20"/>
        </w:rPr>
        <w:t>“</w:t>
      </w:r>
      <w:r w:rsidR="00E514E7" w:rsidRPr="00455565">
        <w:rPr>
          <w:sz w:val="20"/>
        </w:rPr>
        <w:t>Security Access and Procedures.</w:t>
      </w:r>
      <w:r w:rsidR="002D7906" w:rsidRPr="00455565">
        <w:rPr>
          <w:sz w:val="20"/>
        </w:rPr>
        <w:t>”</w:t>
      </w:r>
      <w:r w:rsidR="00E514E7" w:rsidRPr="00455565">
        <w:rPr>
          <w:sz w:val="20"/>
        </w:rPr>
        <w:t xml:space="preserve">  </w:t>
      </w:r>
      <w:bookmarkStart w:id="43" w:name="top"/>
      <w:bookmarkEnd w:id="43"/>
      <w:r w:rsidRPr="00455565">
        <w:rPr>
          <w:sz w:val="20"/>
        </w:rPr>
        <w:t xml:space="preserve">Willful or repeated negligent noncompliance by Seller or any of its subcontractors or </w:t>
      </w:r>
      <w:r w:rsidR="00AB2611" w:rsidRPr="00455565">
        <w:rPr>
          <w:sz w:val="20"/>
        </w:rPr>
        <w:t>supplier</w:t>
      </w:r>
      <w:r w:rsidRPr="00455565">
        <w:rPr>
          <w:sz w:val="20"/>
        </w:rPr>
        <w:t>s with any such security policies or procedures shall constitute a default</w:t>
      </w:r>
      <w:r w:rsidR="00624636" w:rsidRPr="00455565">
        <w:rPr>
          <w:sz w:val="20"/>
        </w:rPr>
        <w:t xml:space="preserve"> under</w:t>
      </w:r>
      <w:r w:rsidR="008A1E0B" w:rsidRPr="00455565">
        <w:rPr>
          <w:sz w:val="20"/>
        </w:rPr>
        <w:t xml:space="preserve"> this Contract</w:t>
      </w:r>
      <w:r w:rsidRPr="00455565">
        <w:rPr>
          <w:sz w:val="20"/>
        </w:rPr>
        <w:t>.</w:t>
      </w:r>
      <w:r w:rsidR="006B6E18" w:rsidRPr="00455565">
        <w:rPr>
          <w:sz w:val="20"/>
        </w:rPr>
        <w:t xml:space="preserve"> </w:t>
      </w:r>
      <w:r w:rsidR="000C116A" w:rsidRPr="00455565">
        <w:rPr>
          <w:sz w:val="20"/>
        </w:rPr>
        <w:t xml:space="preserve">  </w:t>
      </w:r>
    </w:p>
    <w:p w:rsidR="00FC096F" w:rsidRPr="00455565" w:rsidRDefault="002D3A84" w:rsidP="002D3A84">
      <w:pPr>
        <w:widowControl/>
        <w:spacing w:before="120" w:after="120"/>
        <w:jc w:val="both"/>
        <w:rPr>
          <w:b/>
          <w:sz w:val="20"/>
        </w:rPr>
      </w:pPr>
      <w:r w:rsidRPr="00455565">
        <w:rPr>
          <w:b/>
          <w:sz w:val="20"/>
        </w:rPr>
        <w:t>4</w:t>
      </w:r>
      <w:r w:rsidR="000E5F3C" w:rsidRPr="00455565">
        <w:rPr>
          <w:b/>
          <w:sz w:val="20"/>
        </w:rPr>
        <w:t>4</w:t>
      </w:r>
      <w:r w:rsidRPr="00455565">
        <w:rPr>
          <w:b/>
          <w:sz w:val="20"/>
        </w:rPr>
        <w:t>.</w:t>
      </w:r>
      <w:r w:rsidRPr="00455565">
        <w:rPr>
          <w:b/>
          <w:sz w:val="20"/>
        </w:rPr>
        <w:tab/>
      </w:r>
      <w:r w:rsidR="00877B46" w:rsidRPr="00455565">
        <w:rPr>
          <w:b/>
          <w:sz w:val="20"/>
        </w:rPr>
        <w:t>Seller’s Personnel and Management</w:t>
      </w:r>
      <w:r w:rsidR="006D3E3C" w:rsidRPr="00455565">
        <w:rPr>
          <w:b/>
          <w:sz w:val="20"/>
        </w:rPr>
        <w:fldChar w:fldCharType="begin"/>
      </w:r>
      <w:r w:rsidRPr="00455565">
        <w:rPr>
          <w:sz w:val="20"/>
        </w:rPr>
        <w:instrText xml:space="preserve"> TC "</w:instrText>
      </w:r>
      <w:bookmarkStart w:id="44" w:name="_Toc288034165"/>
      <w:r w:rsidRPr="00455565">
        <w:rPr>
          <w:b/>
          <w:sz w:val="20"/>
        </w:rPr>
        <w:instrText>4</w:instrText>
      </w:r>
      <w:r w:rsidR="000E5F3C" w:rsidRPr="00455565">
        <w:rPr>
          <w:b/>
          <w:sz w:val="20"/>
        </w:rPr>
        <w:instrText>4</w:instrText>
      </w:r>
      <w:r w:rsidRPr="00455565">
        <w:rPr>
          <w:b/>
          <w:sz w:val="20"/>
        </w:rPr>
        <w:instrText>.</w:instrText>
      </w:r>
      <w:r w:rsidRPr="00455565">
        <w:rPr>
          <w:b/>
          <w:sz w:val="20"/>
        </w:rPr>
        <w:tab/>
        <w:instrText>Seller’s Personnel and Management</w:instrText>
      </w:r>
      <w:bookmarkEnd w:id="44"/>
      <w:r w:rsidRPr="00455565">
        <w:rPr>
          <w:sz w:val="20"/>
        </w:rPr>
        <w:instrText xml:space="preserve">" \f C \l "1" </w:instrText>
      </w:r>
      <w:r w:rsidR="006D3E3C" w:rsidRPr="00455565">
        <w:rPr>
          <w:b/>
          <w:sz w:val="20"/>
        </w:rPr>
        <w:fldChar w:fldCharType="end"/>
      </w:r>
    </w:p>
    <w:p w:rsidR="00877B46" w:rsidRPr="00455565" w:rsidRDefault="00877B46" w:rsidP="004709E2">
      <w:pPr>
        <w:numPr>
          <w:ilvl w:val="0"/>
          <w:numId w:val="32"/>
        </w:numPr>
        <w:tabs>
          <w:tab w:val="clear" w:pos="720"/>
        </w:tabs>
        <w:spacing w:before="120" w:after="120"/>
        <w:ind w:left="720" w:firstLine="0"/>
        <w:jc w:val="both"/>
        <w:rPr>
          <w:sz w:val="20"/>
        </w:rPr>
      </w:pPr>
      <w:r w:rsidRPr="00455565">
        <w:rPr>
          <w:sz w:val="20"/>
        </w:rPr>
        <w:t xml:space="preserve">Unless otherwise addressed in the Contract, during on-going operations at </w:t>
      </w:r>
      <w:r w:rsidR="004C2851" w:rsidRPr="00455565">
        <w:rPr>
          <w:sz w:val="20"/>
        </w:rPr>
        <w:t>the</w:t>
      </w:r>
      <w:r w:rsidRPr="00455565">
        <w:rPr>
          <w:sz w:val="20"/>
        </w:rPr>
        <w:t xml:space="preserve"> Facilities, Seller shall reassign or remove from </w:t>
      </w:r>
      <w:r w:rsidR="004C2851" w:rsidRPr="00455565">
        <w:rPr>
          <w:sz w:val="20"/>
        </w:rPr>
        <w:t>the</w:t>
      </w:r>
      <w:r w:rsidRPr="00455565">
        <w:rPr>
          <w:sz w:val="20"/>
        </w:rPr>
        <w:t xml:space="preserve"> Facilities any of Seller's or Seller's </w:t>
      </w:r>
      <w:r w:rsidR="00495D62" w:rsidRPr="00455565">
        <w:rPr>
          <w:sz w:val="20"/>
        </w:rPr>
        <w:t xml:space="preserve">subcontractors’ or </w:t>
      </w:r>
      <w:r w:rsidRPr="00455565">
        <w:rPr>
          <w:sz w:val="20"/>
        </w:rPr>
        <w:t>suppliers' employees immediately, as determined by Buyer at Buyer’s sole discretion.</w:t>
      </w:r>
    </w:p>
    <w:p w:rsidR="00877B46" w:rsidRPr="00455565" w:rsidRDefault="00877B46" w:rsidP="004709E2">
      <w:pPr>
        <w:numPr>
          <w:ilvl w:val="0"/>
          <w:numId w:val="32"/>
        </w:numPr>
        <w:tabs>
          <w:tab w:val="clear" w:pos="720"/>
        </w:tabs>
        <w:spacing w:before="120" w:after="120"/>
        <w:ind w:left="720" w:firstLine="0"/>
        <w:jc w:val="both"/>
        <w:rPr>
          <w:sz w:val="20"/>
        </w:rPr>
      </w:pPr>
      <w:r w:rsidRPr="00455565">
        <w:rPr>
          <w:sz w:val="20"/>
        </w:rPr>
        <w:t>Unless otherwise addressed in the Contract, Seller shall reassign and remove key project personnel who are employees of Seller</w:t>
      </w:r>
      <w:r w:rsidR="00F532E7" w:rsidRPr="00455565">
        <w:rPr>
          <w:sz w:val="20"/>
        </w:rPr>
        <w:t xml:space="preserve"> or Seller’s </w:t>
      </w:r>
      <w:r w:rsidR="00495D62" w:rsidRPr="00455565">
        <w:rPr>
          <w:sz w:val="20"/>
        </w:rPr>
        <w:t xml:space="preserve">subcontractors or </w:t>
      </w:r>
      <w:r w:rsidR="00F532E7" w:rsidRPr="00455565">
        <w:rPr>
          <w:sz w:val="20"/>
        </w:rPr>
        <w:t>suppliers</w:t>
      </w:r>
      <w:r w:rsidRPr="00455565">
        <w:rPr>
          <w:sz w:val="20"/>
        </w:rPr>
        <w:t xml:space="preserve">, within a reasonable period of time, at Buyer’s request, as determined by Buyer at Buyer’s sole discretion. </w:t>
      </w:r>
    </w:p>
    <w:p w:rsidR="005415E4" w:rsidRPr="00455565" w:rsidRDefault="002D3A84" w:rsidP="002D3A84">
      <w:pPr>
        <w:widowControl/>
        <w:spacing w:before="120" w:after="120"/>
        <w:jc w:val="both"/>
        <w:rPr>
          <w:b/>
          <w:sz w:val="20"/>
        </w:rPr>
      </w:pPr>
      <w:r w:rsidRPr="00455565">
        <w:rPr>
          <w:b/>
          <w:sz w:val="20"/>
        </w:rPr>
        <w:t>4</w:t>
      </w:r>
      <w:r w:rsidR="000E5F3C" w:rsidRPr="00455565">
        <w:rPr>
          <w:b/>
          <w:sz w:val="20"/>
        </w:rPr>
        <w:t>5</w:t>
      </w:r>
      <w:r w:rsidRPr="00455565">
        <w:rPr>
          <w:b/>
          <w:sz w:val="20"/>
        </w:rPr>
        <w:t>.</w:t>
      </w:r>
      <w:r w:rsidRPr="00455565">
        <w:rPr>
          <w:b/>
          <w:sz w:val="20"/>
        </w:rPr>
        <w:tab/>
      </w:r>
      <w:r w:rsidR="005415E4" w:rsidRPr="00455565">
        <w:rPr>
          <w:b/>
          <w:sz w:val="20"/>
        </w:rPr>
        <w:t>Setoffs/</w:t>
      </w:r>
      <w:proofErr w:type="spellStart"/>
      <w:r w:rsidR="005415E4" w:rsidRPr="00455565">
        <w:rPr>
          <w:b/>
          <w:sz w:val="20"/>
        </w:rPr>
        <w:t>Backcharges</w:t>
      </w:r>
      <w:proofErr w:type="spellEnd"/>
      <w:r w:rsidR="006D3E3C" w:rsidRPr="00455565">
        <w:rPr>
          <w:b/>
          <w:sz w:val="20"/>
        </w:rPr>
        <w:fldChar w:fldCharType="begin"/>
      </w:r>
      <w:r w:rsidRPr="00455565">
        <w:rPr>
          <w:sz w:val="20"/>
        </w:rPr>
        <w:instrText xml:space="preserve"> TC "</w:instrText>
      </w:r>
      <w:bookmarkStart w:id="45" w:name="_Toc288034166"/>
      <w:r w:rsidRPr="00455565">
        <w:rPr>
          <w:b/>
          <w:sz w:val="20"/>
        </w:rPr>
        <w:instrText>4</w:instrText>
      </w:r>
      <w:r w:rsidR="000E5F3C" w:rsidRPr="00455565">
        <w:rPr>
          <w:b/>
          <w:sz w:val="20"/>
        </w:rPr>
        <w:instrText>5</w:instrText>
      </w:r>
      <w:r w:rsidRPr="00455565">
        <w:rPr>
          <w:b/>
          <w:sz w:val="20"/>
        </w:rPr>
        <w:instrText>.</w:instrText>
      </w:r>
      <w:r w:rsidRPr="00455565">
        <w:rPr>
          <w:b/>
          <w:sz w:val="20"/>
        </w:rPr>
        <w:tab/>
        <w:instrText>Setoffs/Backcharges</w:instrText>
      </w:r>
      <w:bookmarkEnd w:id="45"/>
      <w:r w:rsidRPr="00455565">
        <w:rPr>
          <w:sz w:val="20"/>
        </w:rPr>
        <w:instrText xml:space="preserve">" \f C \l "1" </w:instrText>
      </w:r>
      <w:r w:rsidR="006D3E3C" w:rsidRPr="00455565">
        <w:rPr>
          <w:b/>
          <w:sz w:val="20"/>
        </w:rPr>
        <w:fldChar w:fldCharType="end"/>
      </w:r>
    </w:p>
    <w:p w:rsidR="005415E4" w:rsidRPr="00455565" w:rsidRDefault="005415E4" w:rsidP="002D3A84">
      <w:pPr>
        <w:widowControl/>
        <w:numPr>
          <w:ilvl w:val="0"/>
          <w:numId w:val="33"/>
        </w:numPr>
        <w:tabs>
          <w:tab w:val="clear" w:pos="720"/>
        </w:tabs>
        <w:spacing w:before="120" w:after="120"/>
        <w:ind w:left="720" w:firstLine="0"/>
        <w:jc w:val="both"/>
        <w:rPr>
          <w:sz w:val="20"/>
        </w:rPr>
      </w:pPr>
      <w:r w:rsidRPr="00455565">
        <w:rPr>
          <w:sz w:val="20"/>
        </w:rPr>
        <w:t xml:space="preserve">Buyer may in addition to any other amounts to be retained hereunder, retain from any sums otherwise owing to Seller amounts sufficient to cover the full costs of any of the following: </w:t>
      </w:r>
    </w:p>
    <w:p w:rsidR="005415E4" w:rsidRPr="00455565" w:rsidRDefault="005415E4" w:rsidP="002D3A84">
      <w:pPr>
        <w:widowControl/>
        <w:numPr>
          <w:ilvl w:val="0"/>
          <w:numId w:val="33"/>
        </w:numPr>
        <w:tabs>
          <w:tab w:val="clear" w:pos="720"/>
        </w:tabs>
        <w:spacing w:before="120" w:after="120"/>
        <w:ind w:left="720" w:firstLine="0"/>
        <w:jc w:val="both"/>
        <w:rPr>
          <w:sz w:val="20"/>
        </w:rPr>
      </w:pPr>
      <w:r w:rsidRPr="00455565">
        <w:rPr>
          <w:sz w:val="20"/>
        </w:rPr>
        <w:t>Seller’s failure to comply with any provision of this Contract or Seller’s acts or omissions in the performance of any part of this Contract, including, but not limited to, violation of any applicable law, order, rule or regulation, including those regarding safety, hazardous materials or environmental requirements</w:t>
      </w:r>
      <w:r w:rsidR="00D11F9B" w:rsidRPr="00455565">
        <w:rPr>
          <w:sz w:val="20"/>
        </w:rPr>
        <w:t>;</w:t>
      </w:r>
    </w:p>
    <w:p w:rsidR="005415E4" w:rsidRPr="00455565" w:rsidRDefault="005415E4" w:rsidP="004709E2">
      <w:pPr>
        <w:widowControl/>
        <w:numPr>
          <w:ilvl w:val="0"/>
          <w:numId w:val="33"/>
        </w:numPr>
        <w:tabs>
          <w:tab w:val="clear" w:pos="720"/>
        </w:tabs>
        <w:spacing w:before="120" w:after="120"/>
        <w:ind w:left="720" w:firstLine="0"/>
        <w:jc w:val="both"/>
        <w:rPr>
          <w:sz w:val="20"/>
        </w:rPr>
      </w:pPr>
      <w:r w:rsidRPr="00455565">
        <w:rPr>
          <w:sz w:val="20"/>
        </w:rPr>
        <w:t xml:space="preserve">Correction of defective or nonconforming work by redesign, repair, rework or replacement or other appropriate means when Seller states, or indicates, that it is unable or unwilling to proceed with correction action in a reasonable time to support NASSCO’s in-yard production need; and/or </w:t>
      </w:r>
    </w:p>
    <w:p w:rsidR="005415E4" w:rsidRPr="00455565" w:rsidRDefault="005415E4" w:rsidP="004709E2">
      <w:pPr>
        <w:widowControl/>
        <w:numPr>
          <w:ilvl w:val="0"/>
          <w:numId w:val="33"/>
        </w:numPr>
        <w:tabs>
          <w:tab w:val="clear" w:pos="720"/>
        </w:tabs>
        <w:spacing w:before="120" w:after="120"/>
        <w:ind w:left="720" w:firstLine="0"/>
        <w:jc w:val="both"/>
        <w:rPr>
          <w:sz w:val="20"/>
        </w:rPr>
      </w:pPr>
      <w:r w:rsidRPr="00455565">
        <w:rPr>
          <w:sz w:val="20"/>
        </w:rPr>
        <w:t xml:space="preserve">Buyer may in addition to any other amounts to be retained hereunder, retain any sums otherwise owing to Seller amounts sufficient to cover the full costs of any of the following:  </w:t>
      </w:r>
    </w:p>
    <w:p w:rsidR="005415E4" w:rsidRPr="00455565" w:rsidRDefault="005415E4" w:rsidP="004709E2">
      <w:pPr>
        <w:widowControl/>
        <w:numPr>
          <w:ilvl w:val="0"/>
          <w:numId w:val="22"/>
        </w:numPr>
        <w:tabs>
          <w:tab w:val="clear" w:pos="1440"/>
          <w:tab w:val="left" w:pos="-1440"/>
        </w:tabs>
        <w:spacing w:before="120" w:after="120"/>
        <w:ind w:left="2160" w:hanging="720"/>
        <w:jc w:val="both"/>
        <w:rPr>
          <w:sz w:val="20"/>
        </w:rPr>
      </w:pPr>
      <w:r w:rsidRPr="00455565">
        <w:rPr>
          <w:sz w:val="20"/>
        </w:rPr>
        <w:t>Incurred labor costs including all payroll additives;</w:t>
      </w:r>
    </w:p>
    <w:p w:rsidR="005415E4" w:rsidRPr="00455565" w:rsidRDefault="005415E4" w:rsidP="004709E2">
      <w:pPr>
        <w:widowControl/>
        <w:numPr>
          <w:ilvl w:val="0"/>
          <w:numId w:val="22"/>
        </w:numPr>
        <w:tabs>
          <w:tab w:val="clear" w:pos="1440"/>
          <w:tab w:val="left" w:pos="-1440"/>
        </w:tabs>
        <w:spacing w:before="120" w:after="120"/>
        <w:ind w:left="2160" w:hanging="720"/>
        <w:jc w:val="both"/>
        <w:rPr>
          <w:sz w:val="20"/>
        </w:rPr>
      </w:pPr>
      <w:r w:rsidRPr="00455565">
        <w:rPr>
          <w:sz w:val="20"/>
        </w:rPr>
        <w:t>Incurred net delivered material costs;</w:t>
      </w:r>
    </w:p>
    <w:p w:rsidR="005415E4" w:rsidRPr="00455565" w:rsidRDefault="005415E4" w:rsidP="004709E2">
      <w:pPr>
        <w:widowControl/>
        <w:numPr>
          <w:ilvl w:val="0"/>
          <w:numId w:val="22"/>
        </w:numPr>
        <w:tabs>
          <w:tab w:val="clear" w:pos="1440"/>
          <w:tab w:val="left" w:pos="-1440"/>
        </w:tabs>
        <w:spacing w:before="120" w:after="120"/>
        <w:ind w:firstLine="0"/>
        <w:jc w:val="both"/>
        <w:rPr>
          <w:sz w:val="20"/>
        </w:rPr>
      </w:pPr>
      <w:r w:rsidRPr="00455565">
        <w:rPr>
          <w:sz w:val="20"/>
        </w:rPr>
        <w:t xml:space="preserve">Incurred lower-tier </w:t>
      </w:r>
      <w:r w:rsidR="00495D62" w:rsidRPr="00455565">
        <w:rPr>
          <w:sz w:val="20"/>
        </w:rPr>
        <w:t xml:space="preserve">subcontractor or </w:t>
      </w:r>
      <w:r w:rsidRPr="00455565">
        <w:rPr>
          <w:sz w:val="20"/>
        </w:rPr>
        <w:t>supplier and Seller costs directly related to performing the corrective action;</w:t>
      </w:r>
    </w:p>
    <w:p w:rsidR="005415E4" w:rsidRPr="00455565" w:rsidRDefault="005415E4" w:rsidP="004709E2">
      <w:pPr>
        <w:widowControl/>
        <w:numPr>
          <w:ilvl w:val="0"/>
          <w:numId w:val="22"/>
        </w:numPr>
        <w:tabs>
          <w:tab w:val="clear" w:pos="1440"/>
          <w:tab w:val="left" w:pos="-1440"/>
        </w:tabs>
        <w:spacing w:before="120" w:after="120"/>
        <w:ind w:firstLine="0"/>
        <w:jc w:val="both"/>
        <w:rPr>
          <w:sz w:val="20"/>
        </w:rPr>
      </w:pPr>
      <w:r w:rsidRPr="00455565">
        <w:rPr>
          <w:sz w:val="20"/>
        </w:rPr>
        <w:t xml:space="preserve">Expediting costs beyond those normally provided in the normal course of the Contract when required to meet the </w:t>
      </w:r>
      <w:r w:rsidR="006B6E18" w:rsidRPr="00455565">
        <w:rPr>
          <w:sz w:val="20"/>
        </w:rPr>
        <w:t xml:space="preserve">Contract </w:t>
      </w:r>
      <w:r w:rsidRPr="00455565">
        <w:rPr>
          <w:sz w:val="20"/>
        </w:rPr>
        <w:t>schedule;</w:t>
      </w:r>
    </w:p>
    <w:p w:rsidR="00177C0D" w:rsidRPr="00455565" w:rsidRDefault="005415E4" w:rsidP="004709E2">
      <w:pPr>
        <w:widowControl/>
        <w:numPr>
          <w:ilvl w:val="0"/>
          <w:numId w:val="22"/>
        </w:numPr>
        <w:tabs>
          <w:tab w:val="clear" w:pos="1440"/>
          <w:tab w:val="left" w:pos="-1440"/>
        </w:tabs>
        <w:spacing w:before="120" w:after="120"/>
        <w:ind w:firstLine="0"/>
        <w:jc w:val="both"/>
        <w:rPr>
          <w:sz w:val="20"/>
        </w:rPr>
      </w:pPr>
      <w:r w:rsidRPr="00455565">
        <w:rPr>
          <w:sz w:val="20"/>
        </w:rPr>
        <w:t xml:space="preserve">Application of relevant manufacturing and material overhead and S, G&amp;A expense to the work performed by </w:t>
      </w:r>
      <w:r w:rsidR="006B6E18" w:rsidRPr="00455565">
        <w:rPr>
          <w:sz w:val="20"/>
        </w:rPr>
        <w:t>Buyer</w:t>
      </w:r>
      <w:r w:rsidR="00177C0D" w:rsidRPr="00455565">
        <w:rPr>
          <w:sz w:val="20"/>
        </w:rPr>
        <w:t>; and</w:t>
      </w:r>
    </w:p>
    <w:p w:rsidR="005415E4" w:rsidRPr="00455565" w:rsidRDefault="00177C0D" w:rsidP="004709E2">
      <w:pPr>
        <w:widowControl/>
        <w:numPr>
          <w:ilvl w:val="0"/>
          <w:numId w:val="22"/>
        </w:numPr>
        <w:tabs>
          <w:tab w:val="clear" w:pos="1440"/>
          <w:tab w:val="left" w:pos="-1440"/>
        </w:tabs>
        <w:spacing w:before="120" w:after="120"/>
        <w:ind w:firstLine="0"/>
        <w:jc w:val="both"/>
        <w:rPr>
          <w:sz w:val="20"/>
        </w:rPr>
      </w:pPr>
      <w:r w:rsidRPr="00455565">
        <w:rPr>
          <w:sz w:val="20"/>
        </w:rPr>
        <w:lastRenderedPageBreak/>
        <w:t>Profit – appropriate profit (fee) as defined in FAR 15.404-4</w:t>
      </w:r>
    </w:p>
    <w:p w:rsidR="00A668FE" w:rsidRPr="00455565" w:rsidRDefault="00A668FE" w:rsidP="004709E2">
      <w:pPr>
        <w:widowControl/>
        <w:numPr>
          <w:ilvl w:val="0"/>
          <w:numId w:val="33"/>
        </w:numPr>
        <w:tabs>
          <w:tab w:val="clear" w:pos="720"/>
        </w:tabs>
        <w:spacing w:before="120" w:after="120"/>
        <w:ind w:left="720" w:firstLine="0"/>
        <w:jc w:val="both"/>
        <w:rPr>
          <w:b/>
          <w:sz w:val="20"/>
        </w:rPr>
      </w:pPr>
      <w:r w:rsidRPr="00455565">
        <w:rPr>
          <w:sz w:val="20"/>
        </w:rPr>
        <w:t xml:space="preserve">Buyer shall have a right of set-off against payments due for amounts claimed under this Contract or any other contract between the parties.  Should any withholding for deficiencies occur at the Prime Contract level as a result of Contract Work performed by Seller, a corresponding withholding may be taken by </w:t>
      </w:r>
      <w:proofErr w:type="gramStart"/>
      <w:r w:rsidRPr="00455565">
        <w:rPr>
          <w:sz w:val="20"/>
        </w:rPr>
        <w:t>Buyer.</w:t>
      </w:r>
      <w:proofErr w:type="gramEnd"/>
      <w:r w:rsidRPr="00455565">
        <w:rPr>
          <w:sz w:val="20"/>
        </w:rPr>
        <w:t xml:space="preserve">  Any amounts so withheld will be paid upon correction of the deficiency and approval at the Prime Contract level for payment.  There shall be no interest due to Seller on any monies withheld by Buyer.</w:t>
      </w:r>
    </w:p>
    <w:p w:rsidR="00FC096F" w:rsidRPr="00455565" w:rsidRDefault="002D3A84" w:rsidP="002D3A84">
      <w:pPr>
        <w:widowControl/>
        <w:spacing w:before="120" w:after="120"/>
        <w:jc w:val="both"/>
        <w:rPr>
          <w:b/>
          <w:sz w:val="20"/>
        </w:rPr>
      </w:pPr>
      <w:r w:rsidRPr="00455565">
        <w:rPr>
          <w:b/>
          <w:sz w:val="20"/>
        </w:rPr>
        <w:t>4</w:t>
      </w:r>
      <w:r w:rsidR="000E5F3C" w:rsidRPr="00455565">
        <w:rPr>
          <w:b/>
          <w:sz w:val="20"/>
        </w:rPr>
        <w:t>6</w:t>
      </w:r>
      <w:r w:rsidRPr="00455565">
        <w:rPr>
          <w:b/>
          <w:sz w:val="20"/>
        </w:rPr>
        <w:t>.</w:t>
      </w:r>
      <w:r w:rsidRPr="00455565">
        <w:rPr>
          <w:b/>
          <w:sz w:val="20"/>
        </w:rPr>
        <w:tab/>
      </w:r>
      <w:r w:rsidR="008A0102" w:rsidRPr="00455565">
        <w:rPr>
          <w:b/>
          <w:sz w:val="20"/>
        </w:rPr>
        <w:t>Shelf Life</w:t>
      </w:r>
      <w:r w:rsidR="001E05B8" w:rsidRPr="00455565">
        <w:rPr>
          <w:b/>
          <w:sz w:val="20"/>
        </w:rPr>
        <w:t xml:space="preserve"> </w:t>
      </w:r>
      <w:r w:rsidR="00837631" w:rsidRPr="00455565">
        <w:rPr>
          <w:b/>
          <w:sz w:val="20"/>
        </w:rPr>
        <w:t>Requirements</w:t>
      </w:r>
      <w:r w:rsidR="006D3E3C" w:rsidRPr="00455565">
        <w:rPr>
          <w:b/>
          <w:sz w:val="20"/>
        </w:rPr>
        <w:fldChar w:fldCharType="begin"/>
      </w:r>
      <w:r w:rsidRPr="00455565">
        <w:rPr>
          <w:sz w:val="20"/>
        </w:rPr>
        <w:instrText xml:space="preserve"> TC "</w:instrText>
      </w:r>
      <w:bookmarkStart w:id="46" w:name="_Toc288034167"/>
      <w:r w:rsidRPr="00455565">
        <w:rPr>
          <w:b/>
          <w:sz w:val="20"/>
        </w:rPr>
        <w:instrText>4</w:instrText>
      </w:r>
      <w:r w:rsidR="000E5F3C" w:rsidRPr="00455565">
        <w:rPr>
          <w:b/>
          <w:sz w:val="20"/>
        </w:rPr>
        <w:instrText>6</w:instrText>
      </w:r>
      <w:r w:rsidRPr="00455565">
        <w:rPr>
          <w:b/>
          <w:sz w:val="20"/>
        </w:rPr>
        <w:instrText>.</w:instrText>
      </w:r>
      <w:r w:rsidRPr="00455565">
        <w:rPr>
          <w:b/>
          <w:sz w:val="20"/>
        </w:rPr>
        <w:tab/>
        <w:instrText>Shelf Life Requirements</w:instrText>
      </w:r>
      <w:bookmarkEnd w:id="46"/>
      <w:r w:rsidRPr="00455565">
        <w:rPr>
          <w:sz w:val="20"/>
        </w:rPr>
        <w:instrText xml:space="preserve">" \f C \l "1" </w:instrText>
      </w:r>
      <w:r w:rsidR="006D3E3C" w:rsidRPr="00455565">
        <w:rPr>
          <w:b/>
          <w:sz w:val="20"/>
        </w:rPr>
        <w:fldChar w:fldCharType="end"/>
      </w:r>
    </w:p>
    <w:p w:rsidR="00896F4B" w:rsidRDefault="00896F4B" w:rsidP="00A139A9">
      <w:pPr>
        <w:widowControl/>
        <w:tabs>
          <w:tab w:val="left" w:pos="-1440"/>
        </w:tabs>
        <w:spacing w:before="120" w:after="120"/>
        <w:ind w:left="720"/>
        <w:jc w:val="both"/>
        <w:rPr>
          <w:sz w:val="20"/>
        </w:rPr>
      </w:pPr>
      <w:r w:rsidRPr="00455565">
        <w:rPr>
          <w:sz w:val="20"/>
        </w:rPr>
        <w:t xml:space="preserve">For Contract Products with a manufacturer’s specified expiration period, Seller shall clearly mark the </w:t>
      </w:r>
      <w:r w:rsidR="008D4F6F" w:rsidRPr="00455565">
        <w:rPr>
          <w:sz w:val="20"/>
        </w:rPr>
        <w:t>expiration</w:t>
      </w:r>
      <w:r w:rsidRPr="00455565">
        <w:rPr>
          <w:sz w:val="20"/>
        </w:rPr>
        <w:t xml:space="preserve"> date </w:t>
      </w:r>
      <w:r w:rsidR="004B6110" w:rsidRPr="00455565">
        <w:rPr>
          <w:sz w:val="20"/>
        </w:rPr>
        <w:t>or</w:t>
      </w:r>
      <w:r w:rsidRPr="00455565">
        <w:rPr>
          <w:sz w:val="20"/>
        </w:rPr>
        <w:t xml:space="preserve"> the </w:t>
      </w:r>
      <w:r w:rsidR="008D4F6F" w:rsidRPr="00455565">
        <w:rPr>
          <w:sz w:val="20"/>
        </w:rPr>
        <w:t>manufacture</w:t>
      </w:r>
      <w:r w:rsidRPr="00455565">
        <w:rPr>
          <w:sz w:val="20"/>
        </w:rPr>
        <w:t xml:space="preserve"> date</w:t>
      </w:r>
      <w:r w:rsidR="004B6110" w:rsidRPr="00455565">
        <w:rPr>
          <w:sz w:val="20"/>
        </w:rPr>
        <w:t xml:space="preserve"> </w:t>
      </w:r>
      <w:r w:rsidR="004E3604" w:rsidRPr="00455565">
        <w:rPr>
          <w:sz w:val="20"/>
        </w:rPr>
        <w:t>on each individual item in</w:t>
      </w:r>
      <w:r w:rsidRPr="00455565">
        <w:rPr>
          <w:sz w:val="20"/>
        </w:rPr>
        <w:t xml:space="preserve"> each carton/box. </w:t>
      </w:r>
      <w:r w:rsidR="008D4F6F" w:rsidRPr="00455565">
        <w:rPr>
          <w:sz w:val="20"/>
        </w:rPr>
        <w:t>NASSCO prefers the expiration date to be marked in MM/DD/YYYY format but will accept manufacture date</w:t>
      </w:r>
      <w:r w:rsidR="004E3604" w:rsidRPr="00455565">
        <w:rPr>
          <w:sz w:val="20"/>
        </w:rPr>
        <w:t xml:space="preserve"> and other date formats</w:t>
      </w:r>
      <w:r w:rsidR="008D4F6F" w:rsidRPr="00455565">
        <w:rPr>
          <w:sz w:val="20"/>
        </w:rPr>
        <w:t xml:space="preserve">.  </w:t>
      </w:r>
      <w:r w:rsidRPr="00455565">
        <w:rPr>
          <w:sz w:val="20"/>
        </w:rPr>
        <w:t xml:space="preserve">Each carton/box shall contain </w:t>
      </w:r>
      <w:r w:rsidR="003222FA" w:rsidRPr="00455565">
        <w:rPr>
          <w:sz w:val="20"/>
        </w:rPr>
        <w:t>Contract P</w:t>
      </w:r>
      <w:r w:rsidR="008D4F6F" w:rsidRPr="00455565">
        <w:rPr>
          <w:sz w:val="20"/>
        </w:rPr>
        <w:t>roduct</w:t>
      </w:r>
      <w:r w:rsidR="003222FA" w:rsidRPr="00455565">
        <w:rPr>
          <w:sz w:val="20"/>
        </w:rPr>
        <w:t>s</w:t>
      </w:r>
      <w:r w:rsidR="008D4F6F" w:rsidRPr="00455565">
        <w:rPr>
          <w:sz w:val="20"/>
        </w:rPr>
        <w:t xml:space="preserve"> with </w:t>
      </w:r>
      <w:r w:rsidRPr="00455565">
        <w:rPr>
          <w:sz w:val="20"/>
        </w:rPr>
        <w:t xml:space="preserve">only one expiration date. Seller shall ship such </w:t>
      </w:r>
      <w:r w:rsidR="003222FA" w:rsidRPr="00455565">
        <w:rPr>
          <w:sz w:val="20"/>
        </w:rPr>
        <w:t>Contract P</w:t>
      </w:r>
      <w:r w:rsidRPr="00455565">
        <w:rPr>
          <w:sz w:val="20"/>
        </w:rPr>
        <w:t xml:space="preserve">roducts timed to arrive on NASSCO’s receiving docks with no less than 85% of the specified shelf life remaining unless </w:t>
      </w:r>
      <w:r w:rsidR="003222FA" w:rsidRPr="00455565">
        <w:rPr>
          <w:sz w:val="20"/>
        </w:rPr>
        <w:t xml:space="preserve">otherwise </w:t>
      </w:r>
      <w:r w:rsidRPr="00455565">
        <w:rPr>
          <w:sz w:val="20"/>
        </w:rPr>
        <w:t>approved in writing by Buyer.</w:t>
      </w:r>
    </w:p>
    <w:p w:rsidR="00FC096F" w:rsidRPr="00455565" w:rsidRDefault="002D3A84" w:rsidP="0041314F">
      <w:pPr>
        <w:widowControl/>
        <w:spacing w:before="120" w:after="120"/>
        <w:jc w:val="both"/>
        <w:rPr>
          <w:b/>
          <w:sz w:val="20"/>
        </w:rPr>
      </w:pPr>
      <w:r w:rsidRPr="00455565">
        <w:rPr>
          <w:b/>
          <w:sz w:val="20"/>
        </w:rPr>
        <w:t>4</w:t>
      </w:r>
      <w:r w:rsidR="000E5F3C" w:rsidRPr="00455565">
        <w:rPr>
          <w:b/>
          <w:sz w:val="20"/>
        </w:rPr>
        <w:t>7</w:t>
      </w:r>
      <w:r w:rsidRPr="00455565">
        <w:rPr>
          <w:b/>
          <w:sz w:val="20"/>
        </w:rPr>
        <w:t>.</w:t>
      </w:r>
      <w:r w:rsidRPr="00455565">
        <w:rPr>
          <w:b/>
          <w:sz w:val="20"/>
        </w:rPr>
        <w:tab/>
      </w:r>
      <w:r w:rsidR="002F24C2" w:rsidRPr="00455565">
        <w:rPr>
          <w:b/>
          <w:sz w:val="20"/>
        </w:rPr>
        <w:t>Survival</w:t>
      </w:r>
      <w:r w:rsidR="006D3E3C" w:rsidRPr="00455565">
        <w:rPr>
          <w:b/>
          <w:sz w:val="20"/>
        </w:rPr>
        <w:fldChar w:fldCharType="begin"/>
      </w:r>
      <w:r w:rsidRPr="00455565">
        <w:rPr>
          <w:sz w:val="20"/>
        </w:rPr>
        <w:instrText xml:space="preserve"> TC "</w:instrText>
      </w:r>
      <w:bookmarkStart w:id="47" w:name="_Toc288034168"/>
      <w:r w:rsidRPr="00455565">
        <w:rPr>
          <w:b/>
          <w:sz w:val="20"/>
        </w:rPr>
        <w:instrText>4</w:instrText>
      </w:r>
      <w:r w:rsidR="000E5F3C" w:rsidRPr="00455565">
        <w:rPr>
          <w:b/>
          <w:sz w:val="20"/>
        </w:rPr>
        <w:instrText>7</w:instrText>
      </w:r>
      <w:r w:rsidRPr="00455565">
        <w:rPr>
          <w:b/>
          <w:sz w:val="20"/>
        </w:rPr>
        <w:instrText>.</w:instrText>
      </w:r>
      <w:r w:rsidRPr="00455565">
        <w:rPr>
          <w:b/>
          <w:sz w:val="20"/>
        </w:rPr>
        <w:tab/>
        <w:instrText>Survival</w:instrText>
      </w:r>
      <w:bookmarkEnd w:id="47"/>
      <w:r w:rsidRPr="00455565">
        <w:rPr>
          <w:sz w:val="20"/>
        </w:rPr>
        <w:instrText xml:space="preserve">" \f C \l "1" </w:instrText>
      </w:r>
      <w:r w:rsidR="006D3E3C" w:rsidRPr="00455565">
        <w:rPr>
          <w:b/>
          <w:sz w:val="20"/>
        </w:rPr>
        <w:fldChar w:fldCharType="end"/>
      </w:r>
    </w:p>
    <w:p w:rsidR="002F24C2" w:rsidRPr="00455565" w:rsidRDefault="002F24C2" w:rsidP="0041314F">
      <w:pPr>
        <w:widowControl/>
        <w:tabs>
          <w:tab w:val="left" w:pos="-1440"/>
        </w:tabs>
        <w:spacing w:before="120" w:after="120"/>
        <w:ind w:left="720"/>
        <w:jc w:val="both"/>
        <w:rPr>
          <w:sz w:val="20"/>
        </w:rPr>
      </w:pPr>
      <w:r w:rsidRPr="00455565">
        <w:rPr>
          <w:sz w:val="20"/>
        </w:rPr>
        <w:t>If this Contract expires, is completed, or is terminated, Seller shall not be relieved of those obligations contained in the following provisions:</w:t>
      </w:r>
    </w:p>
    <w:p w:rsidR="00D50017" w:rsidRPr="00455565" w:rsidRDefault="00D50017" w:rsidP="00A139A9">
      <w:pPr>
        <w:widowControl/>
        <w:tabs>
          <w:tab w:val="left" w:pos="-1440"/>
        </w:tabs>
        <w:spacing w:before="120" w:after="120"/>
        <w:ind w:left="720"/>
        <w:jc w:val="both"/>
        <w:rPr>
          <w:sz w:val="20"/>
        </w:rPr>
      </w:pPr>
      <w:r w:rsidRPr="00455565">
        <w:rPr>
          <w:sz w:val="20"/>
        </w:rPr>
        <w:t>Acceptance, Integration, Amendment and Interpretation</w:t>
      </w:r>
    </w:p>
    <w:p w:rsidR="00D50017" w:rsidRPr="00455565" w:rsidRDefault="00D50017" w:rsidP="00A139A9">
      <w:pPr>
        <w:widowControl/>
        <w:tabs>
          <w:tab w:val="left" w:pos="-1440"/>
        </w:tabs>
        <w:spacing w:before="120" w:after="120"/>
        <w:ind w:left="720"/>
        <w:jc w:val="both"/>
        <w:rPr>
          <w:sz w:val="20"/>
        </w:rPr>
      </w:pPr>
      <w:r w:rsidRPr="00455565">
        <w:rPr>
          <w:sz w:val="20"/>
        </w:rPr>
        <w:t xml:space="preserve">Buyer’s Medical Treatment if Seller </w:t>
      </w:r>
      <w:r w:rsidR="007A4229" w:rsidRPr="00455565">
        <w:rPr>
          <w:sz w:val="20"/>
        </w:rPr>
        <w:t>operates</w:t>
      </w:r>
      <w:r w:rsidRPr="00455565">
        <w:rPr>
          <w:sz w:val="20"/>
        </w:rPr>
        <w:t xml:space="preserve"> within the Facilities</w:t>
      </w:r>
    </w:p>
    <w:p w:rsidR="00D50017" w:rsidRPr="00455565" w:rsidRDefault="00D50017" w:rsidP="00A139A9">
      <w:pPr>
        <w:widowControl/>
        <w:tabs>
          <w:tab w:val="left" w:pos="-1440"/>
        </w:tabs>
        <w:spacing w:before="120" w:after="120"/>
        <w:ind w:left="720"/>
        <w:jc w:val="both"/>
        <w:rPr>
          <w:sz w:val="20"/>
        </w:rPr>
      </w:pPr>
      <w:r w:rsidRPr="00455565">
        <w:rPr>
          <w:sz w:val="20"/>
        </w:rPr>
        <w:t>Compliance with Ethics</w:t>
      </w:r>
    </w:p>
    <w:p w:rsidR="00D50017" w:rsidRPr="00455565" w:rsidRDefault="00D50017" w:rsidP="00A139A9">
      <w:pPr>
        <w:widowControl/>
        <w:tabs>
          <w:tab w:val="left" w:pos="-1440"/>
        </w:tabs>
        <w:spacing w:before="120" w:after="120"/>
        <w:ind w:left="720"/>
        <w:jc w:val="both"/>
        <w:rPr>
          <w:sz w:val="20"/>
        </w:rPr>
      </w:pPr>
      <w:r w:rsidRPr="00455565">
        <w:rPr>
          <w:sz w:val="20"/>
        </w:rPr>
        <w:t>Compliance with Laws</w:t>
      </w:r>
    </w:p>
    <w:p w:rsidR="00D50017" w:rsidRPr="00455565" w:rsidRDefault="00D50017" w:rsidP="00A139A9">
      <w:pPr>
        <w:widowControl/>
        <w:tabs>
          <w:tab w:val="left" w:pos="-1440"/>
        </w:tabs>
        <w:spacing w:before="120" w:after="120"/>
        <w:ind w:left="720"/>
        <w:jc w:val="both"/>
        <w:rPr>
          <w:sz w:val="20"/>
        </w:rPr>
      </w:pPr>
      <w:r w:rsidRPr="00455565">
        <w:rPr>
          <w:sz w:val="20"/>
        </w:rPr>
        <w:t>Confidentiality and Third Party Intellectual Property Rights</w:t>
      </w:r>
    </w:p>
    <w:p w:rsidR="00D50017" w:rsidRPr="00455565" w:rsidRDefault="00D50017" w:rsidP="00A139A9">
      <w:pPr>
        <w:widowControl/>
        <w:tabs>
          <w:tab w:val="left" w:pos="-1440"/>
        </w:tabs>
        <w:spacing w:before="120" w:after="120"/>
        <w:ind w:left="720"/>
        <w:jc w:val="both"/>
        <w:rPr>
          <w:sz w:val="20"/>
        </w:rPr>
      </w:pPr>
      <w:r w:rsidRPr="00455565">
        <w:rPr>
          <w:sz w:val="20"/>
        </w:rPr>
        <w:t>Disputes</w:t>
      </w:r>
    </w:p>
    <w:p w:rsidR="00D50017" w:rsidRPr="00455565" w:rsidRDefault="00D50017" w:rsidP="00A139A9">
      <w:pPr>
        <w:widowControl/>
        <w:tabs>
          <w:tab w:val="left" w:pos="-1440"/>
        </w:tabs>
        <w:spacing w:before="120" w:after="120"/>
        <w:ind w:left="720"/>
        <w:jc w:val="both"/>
        <w:rPr>
          <w:sz w:val="20"/>
        </w:rPr>
      </w:pPr>
      <w:r w:rsidRPr="00455565">
        <w:rPr>
          <w:sz w:val="20"/>
        </w:rPr>
        <w:t>Environmental; if Seller Operates within the Facilities</w:t>
      </w:r>
    </w:p>
    <w:p w:rsidR="00D50017" w:rsidRPr="00455565" w:rsidRDefault="00D50017" w:rsidP="00A139A9">
      <w:pPr>
        <w:widowControl/>
        <w:tabs>
          <w:tab w:val="left" w:pos="-1440"/>
        </w:tabs>
        <w:spacing w:before="120" w:after="120"/>
        <w:ind w:left="720"/>
        <w:jc w:val="both"/>
        <w:rPr>
          <w:sz w:val="20"/>
        </w:rPr>
      </w:pPr>
      <w:r w:rsidRPr="00455565">
        <w:rPr>
          <w:sz w:val="20"/>
        </w:rPr>
        <w:t xml:space="preserve">Export Control Compliance and Cooperation Applicable when Buyer is </w:t>
      </w:r>
      <w:r w:rsidR="007A4229" w:rsidRPr="00455565">
        <w:rPr>
          <w:sz w:val="20"/>
        </w:rPr>
        <w:t>procuring</w:t>
      </w:r>
      <w:r w:rsidRPr="00455565">
        <w:rPr>
          <w:sz w:val="20"/>
        </w:rPr>
        <w:t xml:space="preserve"> fro Seller in support of Prime Contracts with the Government</w:t>
      </w:r>
    </w:p>
    <w:p w:rsidR="00D50017" w:rsidRPr="00455565" w:rsidRDefault="00D50017" w:rsidP="00A139A9">
      <w:pPr>
        <w:widowControl/>
        <w:tabs>
          <w:tab w:val="left" w:pos="-1440"/>
        </w:tabs>
        <w:spacing w:before="120" w:after="120"/>
        <w:ind w:left="720"/>
        <w:jc w:val="both"/>
        <w:rPr>
          <w:sz w:val="20"/>
        </w:rPr>
      </w:pPr>
      <w:r w:rsidRPr="00455565">
        <w:rPr>
          <w:sz w:val="20"/>
        </w:rPr>
        <w:t>Guaranty in support of Prime Contracts</w:t>
      </w:r>
    </w:p>
    <w:p w:rsidR="00D50017" w:rsidRPr="00455565" w:rsidRDefault="00D50017" w:rsidP="00A139A9">
      <w:pPr>
        <w:widowControl/>
        <w:tabs>
          <w:tab w:val="left" w:pos="-1440"/>
        </w:tabs>
        <w:spacing w:before="120" w:after="120"/>
        <w:ind w:left="720"/>
        <w:jc w:val="both"/>
        <w:rPr>
          <w:sz w:val="20"/>
        </w:rPr>
      </w:pPr>
      <w:r w:rsidRPr="00455565">
        <w:rPr>
          <w:sz w:val="20"/>
        </w:rPr>
        <w:t>Indemnity</w:t>
      </w:r>
    </w:p>
    <w:p w:rsidR="00D50017" w:rsidRPr="00455565" w:rsidRDefault="00D50017" w:rsidP="00A139A9">
      <w:pPr>
        <w:widowControl/>
        <w:tabs>
          <w:tab w:val="left" w:pos="-1440"/>
        </w:tabs>
        <w:spacing w:before="120" w:after="120"/>
        <w:ind w:left="720"/>
        <w:jc w:val="both"/>
        <w:rPr>
          <w:sz w:val="20"/>
        </w:rPr>
      </w:pPr>
      <w:r w:rsidRPr="00455565">
        <w:rPr>
          <w:sz w:val="20"/>
        </w:rPr>
        <w:t>Independent Contractor</w:t>
      </w:r>
    </w:p>
    <w:p w:rsidR="00D50017" w:rsidRPr="00455565" w:rsidRDefault="00D50017" w:rsidP="00A139A9">
      <w:pPr>
        <w:widowControl/>
        <w:tabs>
          <w:tab w:val="left" w:pos="-1440"/>
        </w:tabs>
        <w:spacing w:before="120" w:after="120"/>
        <w:ind w:left="720"/>
        <w:jc w:val="both"/>
        <w:rPr>
          <w:sz w:val="20"/>
        </w:rPr>
      </w:pPr>
      <w:r w:rsidRPr="00455565">
        <w:rPr>
          <w:sz w:val="20"/>
        </w:rPr>
        <w:t>Insurance</w:t>
      </w:r>
    </w:p>
    <w:p w:rsidR="002C1406" w:rsidRPr="00455565" w:rsidRDefault="002C1406" w:rsidP="00A139A9">
      <w:pPr>
        <w:widowControl/>
        <w:tabs>
          <w:tab w:val="left" w:pos="-1440"/>
        </w:tabs>
        <w:spacing w:before="120" w:after="120"/>
        <w:ind w:left="720"/>
        <w:jc w:val="both"/>
        <w:rPr>
          <w:sz w:val="20"/>
        </w:rPr>
      </w:pPr>
      <w:r w:rsidRPr="00455565">
        <w:rPr>
          <w:sz w:val="20"/>
        </w:rPr>
        <w:t>No Advertising</w:t>
      </w:r>
    </w:p>
    <w:p w:rsidR="002C1406" w:rsidRPr="00455565" w:rsidRDefault="002C1406" w:rsidP="00A139A9">
      <w:pPr>
        <w:widowControl/>
        <w:tabs>
          <w:tab w:val="left" w:pos="-1440"/>
        </w:tabs>
        <w:spacing w:before="120" w:after="120"/>
        <w:ind w:left="720"/>
        <w:jc w:val="both"/>
        <w:rPr>
          <w:sz w:val="20"/>
        </w:rPr>
      </w:pPr>
      <w:r w:rsidRPr="00455565">
        <w:rPr>
          <w:sz w:val="20"/>
        </w:rPr>
        <w:t>No Hire</w:t>
      </w:r>
    </w:p>
    <w:p w:rsidR="002C1406" w:rsidRPr="00455565" w:rsidRDefault="002C1406" w:rsidP="00A139A9">
      <w:pPr>
        <w:widowControl/>
        <w:tabs>
          <w:tab w:val="left" w:pos="-1440"/>
        </w:tabs>
        <w:spacing w:before="120" w:after="120"/>
        <w:ind w:left="720"/>
        <w:jc w:val="both"/>
        <w:rPr>
          <w:sz w:val="20"/>
        </w:rPr>
      </w:pPr>
      <w:r w:rsidRPr="00455565">
        <w:rPr>
          <w:sz w:val="20"/>
        </w:rPr>
        <w:t>Non-Waiver</w:t>
      </w:r>
    </w:p>
    <w:p w:rsidR="00D50017" w:rsidRPr="00455565" w:rsidRDefault="00D50017" w:rsidP="00A139A9">
      <w:pPr>
        <w:widowControl/>
        <w:tabs>
          <w:tab w:val="left" w:pos="-1440"/>
        </w:tabs>
        <w:spacing w:before="120" w:after="120"/>
        <w:ind w:left="720"/>
        <w:jc w:val="both"/>
        <w:rPr>
          <w:sz w:val="20"/>
        </w:rPr>
      </w:pPr>
      <w:r w:rsidRPr="00455565">
        <w:rPr>
          <w:sz w:val="20"/>
        </w:rPr>
        <w:t>Order of Precedence</w:t>
      </w:r>
    </w:p>
    <w:p w:rsidR="00D50017" w:rsidRPr="00455565" w:rsidRDefault="00D50017" w:rsidP="00A139A9">
      <w:pPr>
        <w:widowControl/>
        <w:tabs>
          <w:tab w:val="left" w:pos="-1440"/>
        </w:tabs>
        <w:spacing w:before="120" w:after="120"/>
        <w:ind w:left="720"/>
        <w:jc w:val="both"/>
        <w:rPr>
          <w:sz w:val="20"/>
        </w:rPr>
      </w:pPr>
      <w:r w:rsidRPr="00455565">
        <w:rPr>
          <w:sz w:val="20"/>
        </w:rPr>
        <w:t>Payment, Taxes and Duties</w:t>
      </w:r>
    </w:p>
    <w:p w:rsidR="003C5B65" w:rsidRPr="00455565" w:rsidRDefault="003C5B65" w:rsidP="00A139A9">
      <w:pPr>
        <w:widowControl/>
        <w:tabs>
          <w:tab w:val="left" w:pos="-1440"/>
        </w:tabs>
        <w:spacing w:before="120" w:after="120"/>
        <w:ind w:left="720"/>
        <w:jc w:val="both"/>
        <w:rPr>
          <w:sz w:val="20"/>
        </w:rPr>
      </w:pPr>
      <w:r w:rsidRPr="00455565">
        <w:rPr>
          <w:sz w:val="20"/>
        </w:rPr>
        <w:t>Setoff/Back</w:t>
      </w:r>
      <w:r w:rsidR="00455565">
        <w:rPr>
          <w:sz w:val="20"/>
        </w:rPr>
        <w:t>-</w:t>
      </w:r>
      <w:r w:rsidRPr="00455565">
        <w:rPr>
          <w:sz w:val="20"/>
        </w:rPr>
        <w:t>charges</w:t>
      </w:r>
    </w:p>
    <w:p w:rsidR="00D50017" w:rsidRPr="00455565" w:rsidRDefault="00D50017" w:rsidP="00A139A9">
      <w:pPr>
        <w:widowControl/>
        <w:tabs>
          <w:tab w:val="left" w:pos="-1440"/>
        </w:tabs>
        <w:spacing w:before="120" w:after="120"/>
        <w:ind w:left="720"/>
        <w:jc w:val="both"/>
        <w:rPr>
          <w:sz w:val="20"/>
        </w:rPr>
      </w:pPr>
      <w:r w:rsidRPr="00455565">
        <w:rPr>
          <w:sz w:val="20"/>
        </w:rPr>
        <w:t>Survival</w:t>
      </w:r>
    </w:p>
    <w:p w:rsidR="00FC096F" w:rsidRPr="00455565" w:rsidRDefault="002D3A84" w:rsidP="002D3A84">
      <w:pPr>
        <w:widowControl/>
        <w:spacing w:before="120" w:after="120"/>
        <w:jc w:val="both"/>
        <w:rPr>
          <w:sz w:val="20"/>
        </w:rPr>
      </w:pPr>
      <w:r w:rsidRPr="00455565">
        <w:rPr>
          <w:b/>
          <w:sz w:val="20"/>
        </w:rPr>
        <w:t>4</w:t>
      </w:r>
      <w:r w:rsidR="000E5F3C" w:rsidRPr="00455565">
        <w:rPr>
          <w:b/>
          <w:sz w:val="20"/>
        </w:rPr>
        <w:t>8</w:t>
      </w:r>
      <w:r w:rsidRPr="00455565">
        <w:rPr>
          <w:b/>
          <w:sz w:val="20"/>
        </w:rPr>
        <w:t>.</w:t>
      </w:r>
      <w:r w:rsidRPr="00455565">
        <w:rPr>
          <w:b/>
          <w:sz w:val="20"/>
        </w:rPr>
        <w:tab/>
      </w:r>
      <w:r w:rsidR="002F24C2" w:rsidRPr="00455565">
        <w:rPr>
          <w:b/>
          <w:sz w:val="20"/>
        </w:rPr>
        <w:t>Termination for Convenience</w:t>
      </w:r>
      <w:r w:rsidR="006D3E3C" w:rsidRPr="00455565">
        <w:rPr>
          <w:b/>
          <w:sz w:val="20"/>
        </w:rPr>
        <w:fldChar w:fldCharType="begin"/>
      </w:r>
      <w:r w:rsidRPr="00455565">
        <w:rPr>
          <w:sz w:val="20"/>
        </w:rPr>
        <w:instrText xml:space="preserve"> TC "</w:instrText>
      </w:r>
      <w:bookmarkStart w:id="48" w:name="_Toc288034169"/>
      <w:r w:rsidRPr="00455565">
        <w:rPr>
          <w:b/>
          <w:sz w:val="20"/>
        </w:rPr>
        <w:instrText>4</w:instrText>
      </w:r>
      <w:r w:rsidR="000E5F3C" w:rsidRPr="00455565">
        <w:rPr>
          <w:b/>
          <w:sz w:val="20"/>
        </w:rPr>
        <w:instrText>8</w:instrText>
      </w:r>
      <w:r w:rsidRPr="00455565">
        <w:rPr>
          <w:b/>
          <w:sz w:val="20"/>
        </w:rPr>
        <w:instrText>.</w:instrText>
      </w:r>
      <w:r w:rsidRPr="00455565">
        <w:rPr>
          <w:b/>
          <w:sz w:val="20"/>
        </w:rPr>
        <w:tab/>
        <w:instrText>Termination for Convenience</w:instrText>
      </w:r>
      <w:bookmarkEnd w:id="48"/>
      <w:r w:rsidRPr="00455565">
        <w:rPr>
          <w:sz w:val="20"/>
        </w:rPr>
        <w:instrText xml:space="preserve">" \f C \l "1" </w:instrText>
      </w:r>
      <w:r w:rsidR="006D3E3C" w:rsidRPr="00455565">
        <w:rPr>
          <w:b/>
          <w:sz w:val="20"/>
        </w:rPr>
        <w:fldChar w:fldCharType="end"/>
      </w:r>
    </w:p>
    <w:p w:rsidR="002F24C2" w:rsidRPr="00455565" w:rsidRDefault="002F24C2" w:rsidP="00F14A4E">
      <w:pPr>
        <w:widowControl/>
        <w:spacing w:before="120" w:after="120"/>
        <w:ind w:left="720"/>
        <w:jc w:val="both"/>
        <w:rPr>
          <w:sz w:val="20"/>
        </w:rPr>
      </w:pPr>
      <w:r w:rsidRPr="00455565">
        <w:rPr>
          <w:sz w:val="20"/>
        </w:rPr>
        <w:t>Buyer may terminate this Contract in whole or in part for Buyer’s convenience in accordance with the provisions of the incorporated FAR clause applicable to termination for the convenience of the Government, except that Seller shall submit any final termination settlement proposal to Buyer w</w:t>
      </w:r>
      <w:r w:rsidR="005A6BB3" w:rsidRPr="00455565">
        <w:rPr>
          <w:sz w:val="20"/>
        </w:rPr>
        <w:t>ithin sixty (60) days</w:t>
      </w:r>
      <w:r w:rsidRPr="00455565">
        <w:rPr>
          <w:sz w:val="20"/>
        </w:rPr>
        <w:t xml:space="preserve"> from the effective date of termination.</w:t>
      </w:r>
    </w:p>
    <w:p w:rsidR="00FC096F" w:rsidRPr="00455565" w:rsidRDefault="002D3A84" w:rsidP="0041314F">
      <w:pPr>
        <w:widowControl/>
        <w:spacing w:before="120" w:after="120"/>
        <w:jc w:val="both"/>
        <w:rPr>
          <w:b/>
          <w:sz w:val="20"/>
        </w:rPr>
      </w:pPr>
      <w:r w:rsidRPr="00455565">
        <w:rPr>
          <w:b/>
          <w:sz w:val="20"/>
        </w:rPr>
        <w:lastRenderedPageBreak/>
        <w:t>4</w:t>
      </w:r>
      <w:r w:rsidR="000E5F3C" w:rsidRPr="00455565">
        <w:rPr>
          <w:b/>
          <w:sz w:val="20"/>
        </w:rPr>
        <w:t>9</w:t>
      </w:r>
      <w:r w:rsidRPr="00455565">
        <w:rPr>
          <w:b/>
          <w:sz w:val="20"/>
        </w:rPr>
        <w:t>.</w:t>
      </w:r>
      <w:r w:rsidRPr="00455565">
        <w:rPr>
          <w:b/>
          <w:sz w:val="20"/>
        </w:rPr>
        <w:tab/>
      </w:r>
      <w:r w:rsidR="002F24C2" w:rsidRPr="00455565">
        <w:rPr>
          <w:b/>
          <w:sz w:val="20"/>
        </w:rPr>
        <w:t>Time of Performance</w:t>
      </w:r>
      <w:r w:rsidR="006D3E3C" w:rsidRPr="00455565">
        <w:rPr>
          <w:b/>
          <w:sz w:val="20"/>
        </w:rPr>
        <w:fldChar w:fldCharType="begin"/>
      </w:r>
      <w:r w:rsidRPr="00455565">
        <w:rPr>
          <w:sz w:val="20"/>
        </w:rPr>
        <w:instrText xml:space="preserve"> TC "</w:instrText>
      </w:r>
      <w:bookmarkStart w:id="49" w:name="_Toc288034170"/>
      <w:r w:rsidRPr="00455565">
        <w:rPr>
          <w:b/>
          <w:sz w:val="20"/>
        </w:rPr>
        <w:instrText>4</w:instrText>
      </w:r>
      <w:r w:rsidR="000E5F3C" w:rsidRPr="00455565">
        <w:rPr>
          <w:b/>
          <w:sz w:val="20"/>
        </w:rPr>
        <w:instrText>9</w:instrText>
      </w:r>
      <w:r w:rsidRPr="00455565">
        <w:rPr>
          <w:b/>
          <w:sz w:val="20"/>
        </w:rPr>
        <w:instrText>.</w:instrText>
      </w:r>
      <w:r w:rsidRPr="00455565">
        <w:rPr>
          <w:b/>
          <w:sz w:val="20"/>
        </w:rPr>
        <w:tab/>
        <w:instrText>Time of Performance</w:instrText>
      </w:r>
      <w:bookmarkEnd w:id="49"/>
      <w:r w:rsidRPr="00455565">
        <w:rPr>
          <w:sz w:val="20"/>
        </w:rPr>
        <w:instrText xml:space="preserve">" \f C \l "1" </w:instrText>
      </w:r>
      <w:r w:rsidR="006D3E3C" w:rsidRPr="00455565">
        <w:rPr>
          <w:b/>
          <w:sz w:val="20"/>
        </w:rPr>
        <w:fldChar w:fldCharType="end"/>
      </w:r>
    </w:p>
    <w:p w:rsidR="002F24C2" w:rsidRPr="00455565" w:rsidRDefault="002F24C2" w:rsidP="0041314F">
      <w:pPr>
        <w:widowControl/>
        <w:tabs>
          <w:tab w:val="left" w:pos="-1440"/>
        </w:tabs>
        <w:spacing w:before="120" w:after="120"/>
        <w:ind w:left="720"/>
        <w:jc w:val="both"/>
        <w:rPr>
          <w:sz w:val="20"/>
        </w:rPr>
      </w:pPr>
      <w:r w:rsidRPr="00455565">
        <w:rPr>
          <w:sz w:val="20"/>
        </w:rPr>
        <w:t xml:space="preserve">Seller shall perform the Contract Work and/or deliver the Contract Products in a diligent manner and in no event later than the time(s) specified on the face of the </w:t>
      </w:r>
      <w:r w:rsidR="00C72B11" w:rsidRPr="00455565">
        <w:rPr>
          <w:sz w:val="20"/>
        </w:rPr>
        <w:t>Purchase Order</w:t>
      </w:r>
      <w:r w:rsidR="002824C4" w:rsidRPr="00455565">
        <w:rPr>
          <w:sz w:val="20"/>
        </w:rPr>
        <w:t>, unless the delay arises from causes beyond the control and without the fault or negligence of Seller, in which case, Seller and Buyer shall cooperate in good faith to agree upon a revised completion date</w:t>
      </w:r>
      <w:r w:rsidRPr="00455565">
        <w:rPr>
          <w:sz w:val="20"/>
        </w:rPr>
        <w:t xml:space="preserve">.  Time of performance specified in this Contract is of the essence of this Contract.  </w:t>
      </w:r>
      <w:r w:rsidR="0093390C" w:rsidRPr="00455565">
        <w:rPr>
          <w:sz w:val="20"/>
        </w:rPr>
        <w:t xml:space="preserve">If requested by Buyer, Seller shall submit to Buyer, in a format acceptable to Buyer, a detailed schedule for performance of the Contract.  Buyer may require Seller, at Seller’s expense, to increase its forces or shifts or to use overtime, to use expedited shipping means, or to take such other measures as may be necessary to meet or recover schedule for schedule slippages not attributable to a Force Majeure.  </w:t>
      </w:r>
      <w:r w:rsidRPr="00455565">
        <w:rPr>
          <w:sz w:val="20"/>
        </w:rPr>
        <w:t>If at any time it reasonably appears to Buyer that Seller is failing to make progress, such that performance may not be completed in accordance with this Contract,</w:t>
      </w:r>
      <w:r w:rsidR="002824C4" w:rsidRPr="00455565">
        <w:rPr>
          <w:sz w:val="20"/>
        </w:rPr>
        <w:t xml:space="preserve"> and the delay is not attributable to causes beyond the control of Seller, then</w:t>
      </w:r>
      <w:r w:rsidRPr="00455565">
        <w:rPr>
          <w:sz w:val="20"/>
        </w:rPr>
        <w:t xml:space="preserve"> Seller shall, within </w:t>
      </w:r>
      <w:r w:rsidR="00440D55" w:rsidRPr="00455565">
        <w:rPr>
          <w:sz w:val="20"/>
        </w:rPr>
        <w:t xml:space="preserve">a reasonable period of time, which in no event shall be less than three (3) business </w:t>
      </w:r>
      <w:r w:rsidRPr="00455565">
        <w:rPr>
          <w:sz w:val="20"/>
        </w:rPr>
        <w:t xml:space="preserve"> days of a written request by Buyer, </w:t>
      </w:r>
      <w:r w:rsidR="00935898" w:rsidRPr="00455565">
        <w:rPr>
          <w:sz w:val="20"/>
        </w:rPr>
        <w:t>provide adeq</w:t>
      </w:r>
      <w:r w:rsidR="00B77ECF" w:rsidRPr="00455565">
        <w:rPr>
          <w:sz w:val="20"/>
        </w:rPr>
        <w:t>uate assurances to Buyer that it</w:t>
      </w:r>
      <w:r w:rsidR="00935898" w:rsidRPr="00455565">
        <w:rPr>
          <w:sz w:val="20"/>
        </w:rPr>
        <w:t xml:space="preserve"> will not breach the </w:t>
      </w:r>
      <w:r w:rsidR="00013B63" w:rsidRPr="00455565">
        <w:rPr>
          <w:sz w:val="20"/>
        </w:rPr>
        <w:t>C</w:t>
      </w:r>
      <w:r w:rsidR="00935898" w:rsidRPr="00455565">
        <w:rPr>
          <w:sz w:val="20"/>
        </w:rPr>
        <w:t xml:space="preserve">ontract and </w:t>
      </w:r>
      <w:r w:rsidRPr="00455565">
        <w:rPr>
          <w:sz w:val="20"/>
        </w:rPr>
        <w:t xml:space="preserve">assure timely performance and represent to Buyer in writing </w:t>
      </w:r>
      <w:r w:rsidR="009D5F0A" w:rsidRPr="00455565">
        <w:rPr>
          <w:sz w:val="20"/>
        </w:rPr>
        <w:t xml:space="preserve">its </w:t>
      </w:r>
      <w:r w:rsidRPr="00455565">
        <w:rPr>
          <w:sz w:val="20"/>
        </w:rPr>
        <w:t xml:space="preserve">best completion date.  If the represented completion date is not within the original time for completion of performance of this Contract, Buyer may </w:t>
      </w:r>
      <w:r w:rsidR="006B6E18" w:rsidRPr="00455565">
        <w:rPr>
          <w:sz w:val="20"/>
        </w:rPr>
        <w:t xml:space="preserve">immediately </w:t>
      </w:r>
      <w:r w:rsidRPr="00455565">
        <w:rPr>
          <w:sz w:val="20"/>
        </w:rPr>
        <w:t xml:space="preserve">terminate this Contract for default in accordance with the Default </w:t>
      </w:r>
      <w:r w:rsidR="00440D55" w:rsidRPr="00455565">
        <w:rPr>
          <w:sz w:val="20"/>
        </w:rPr>
        <w:t>Section</w:t>
      </w:r>
      <w:r w:rsidR="006B6E18" w:rsidRPr="00455565">
        <w:rPr>
          <w:sz w:val="20"/>
        </w:rPr>
        <w:t>, provided however that such default shall be without opportunity to cure</w:t>
      </w:r>
      <w:r w:rsidRPr="00455565">
        <w:rPr>
          <w:sz w:val="20"/>
        </w:rPr>
        <w:t xml:space="preserve">.  Buyer shall further have the right, but not the duty, and without waiver of any other rights and remedies which it may have, </w:t>
      </w:r>
      <w:r w:rsidR="009D5F0A" w:rsidRPr="00455565">
        <w:rPr>
          <w:sz w:val="20"/>
        </w:rPr>
        <w:t xml:space="preserve">and regardless of Seller’s best completion date, </w:t>
      </w:r>
      <w:r w:rsidRPr="00455565">
        <w:rPr>
          <w:sz w:val="20"/>
        </w:rPr>
        <w:t>to extend the time for completion of performance.  The new date for completion of performance shall be final, of the essence of this Contract, and subject to further change only in accordance with this Contract.</w:t>
      </w:r>
    </w:p>
    <w:p w:rsidR="00FC096F" w:rsidRPr="00455565" w:rsidRDefault="000E5F3C" w:rsidP="002D3A84">
      <w:pPr>
        <w:widowControl/>
        <w:spacing w:before="120" w:after="120"/>
        <w:jc w:val="both"/>
        <w:rPr>
          <w:b/>
          <w:sz w:val="20"/>
        </w:rPr>
      </w:pPr>
      <w:r w:rsidRPr="00455565">
        <w:rPr>
          <w:b/>
          <w:sz w:val="20"/>
        </w:rPr>
        <w:t>50</w:t>
      </w:r>
      <w:r w:rsidR="002D3A84" w:rsidRPr="00455565">
        <w:rPr>
          <w:b/>
          <w:sz w:val="20"/>
        </w:rPr>
        <w:t>.</w:t>
      </w:r>
      <w:r w:rsidR="002D3A84" w:rsidRPr="00455565">
        <w:rPr>
          <w:b/>
          <w:sz w:val="20"/>
        </w:rPr>
        <w:tab/>
      </w:r>
      <w:r w:rsidR="002F24C2" w:rsidRPr="00455565">
        <w:rPr>
          <w:b/>
          <w:sz w:val="20"/>
        </w:rPr>
        <w:t>Title and Risk of Loss</w:t>
      </w:r>
      <w:r w:rsidR="006D3E3C" w:rsidRPr="00455565">
        <w:rPr>
          <w:b/>
          <w:sz w:val="20"/>
        </w:rPr>
        <w:fldChar w:fldCharType="begin"/>
      </w:r>
      <w:r w:rsidR="002D3A84" w:rsidRPr="00455565">
        <w:rPr>
          <w:sz w:val="20"/>
        </w:rPr>
        <w:instrText xml:space="preserve"> TC "</w:instrText>
      </w:r>
      <w:bookmarkStart w:id="50" w:name="_Toc288034171"/>
      <w:r w:rsidRPr="00455565">
        <w:rPr>
          <w:sz w:val="20"/>
        </w:rPr>
        <w:instrText>50</w:instrText>
      </w:r>
      <w:r w:rsidR="002D3A84" w:rsidRPr="00455565">
        <w:rPr>
          <w:b/>
          <w:sz w:val="20"/>
        </w:rPr>
        <w:instrText>.</w:instrText>
      </w:r>
      <w:r w:rsidR="002D3A84" w:rsidRPr="00455565">
        <w:rPr>
          <w:b/>
          <w:sz w:val="20"/>
        </w:rPr>
        <w:tab/>
        <w:instrText>Title and Risk of Loss</w:instrText>
      </w:r>
      <w:bookmarkEnd w:id="50"/>
      <w:r w:rsidR="002D3A84" w:rsidRPr="00455565">
        <w:rPr>
          <w:sz w:val="20"/>
        </w:rPr>
        <w:instrText xml:space="preserve">" \f C \l "1" </w:instrText>
      </w:r>
      <w:r w:rsidR="006D3E3C" w:rsidRPr="00455565">
        <w:rPr>
          <w:b/>
          <w:sz w:val="20"/>
        </w:rPr>
        <w:fldChar w:fldCharType="end"/>
      </w:r>
    </w:p>
    <w:p w:rsidR="002F24C2" w:rsidRPr="00455565" w:rsidRDefault="00567F18" w:rsidP="00EF43D6">
      <w:pPr>
        <w:pStyle w:val="TOC4"/>
        <w:rPr>
          <w:sz w:val="20"/>
        </w:rPr>
      </w:pPr>
      <w:r w:rsidRPr="00455565">
        <w:rPr>
          <w:sz w:val="20"/>
        </w:rPr>
        <w:t>Unless otherwise provided, t</w:t>
      </w:r>
      <w:r w:rsidR="002F24C2" w:rsidRPr="00455565">
        <w:rPr>
          <w:sz w:val="20"/>
        </w:rPr>
        <w:t>itle to the Contract Products shall pass to Buyer upon delivery of the Contract Products in accordance with this Contract.  A rejection or other refusal by Buyer to receive or retain the Contract Products, whether or not justified, or a justified revocation of acceptance, re</w:t>
      </w:r>
      <w:r w:rsidR="00527141" w:rsidRPr="00455565">
        <w:rPr>
          <w:sz w:val="20"/>
        </w:rPr>
        <w:t>-</w:t>
      </w:r>
      <w:r w:rsidR="002F24C2" w:rsidRPr="00455565">
        <w:rPr>
          <w:sz w:val="20"/>
        </w:rPr>
        <w:t>vests title to the Contract Products in Seller.</w:t>
      </w:r>
    </w:p>
    <w:p w:rsidR="002F24C2" w:rsidRPr="00455565" w:rsidRDefault="002F24C2" w:rsidP="00EF43D6">
      <w:pPr>
        <w:pStyle w:val="TOC4"/>
        <w:rPr>
          <w:sz w:val="20"/>
        </w:rPr>
      </w:pPr>
      <w:r w:rsidRPr="00455565">
        <w:rPr>
          <w:sz w:val="20"/>
        </w:rPr>
        <w:t xml:space="preserve">Unless otherwise agreed by the parties, </w:t>
      </w:r>
      <w:r w:rsidR="00E9553E" w:rsidRPr="00455565">
        <w:rPr>
          <w:sz w:val="20"/>
        </w:rPr>
        <w:t xml:space="preserve">the </w:t>
      </w:r>
      <w:r w:rsidRPr="00455565">
        <w:rPr>
          <w:sz w:val="20"/>
        </w:rPr>
        <w:t xml:space="preserve">Risk of Loss shall be as determined by the shipping terms set forth on the face of the </w:t>
      </w:r>
      <w:r w:rsidR="00DD6E97" w:rsidRPr="00455565">
        <w:rPr>
          <w:sz w:val="20"/>
        </w:rPr>
        <w:t>Contract</w:t>
      </w:r>
      <w:r w:rsidR="00567F18" w:rsidRPr="00455565">
        <w:rPr>
          <w:sz w:val="20"/>
        </w:rPr>
        <w:t xml:space="preserve"> and:</w:t>
      </w:r>
    </w:p>
    <w:p w:rsidR="002F24C2" w:rsidRPr="00455565" w:rsidRDefault="002F24C2" w:rsidP="00EF43D6">
      <w:pPr>
        <w:pStyle w:val="TOC4"/>
        <w:rPr>
          <w:sz w:val="20"/>
        </w:rPr>
      </w:pPr>
      <w:r w:rsidRPr="00455565">
        <w:rPr>
          <w:sz w:val="20"/>
        </w:rPr>
        <w:t xml:space="preserve">Seller shall be responsible for Risk of Loss until the Contract </w:t>
      </w:r>
      <w:r w:rsidR="00567F18" w:rsidRPr="00455565">
        <w:rPr>
          <w:sz w:val="20"/>
        </w:rPr>
        <w:t>P</w:t>
      </w:r>
      <w:r w:rsidRPr="00455565">
        <w:rPr>
          <w:sz w:val="20"/>
        </w:rPr>
        <w:t>roducts are delivered at the designated delivery point, regardless of the point of inspection;</w:t>
      </w:r>
    </w:p>
    <w:p w:rsidR="002F24C2" w:rsidRPr="00455565" w:rsidRDefault="002F24C2" w:rsidP="00EF43D6">
      <w:pPr>
        <w:pStyle w:val="TOC4"/>
        <w:rPr>
          <w:sz w:val="20"/>
        </w:rPr>
      </w:pPr>
      <w:r w:rsidRPr="00455565">
        <w:rPr>
          <w:sz w:val="20"/>
        </w:rPr>
        <w:t>Seller shall remain solely responsible for Risk of Loss until Buyer accepts or rejects the Contract Products, unless such loss, destruction or damage results from the gross negligence of Buyer; and</w:t>
      </w:r>
    </w:p>
    <w:p w:rsidR="002F24C2" w:rsidRPr="00455565" w:rsidRDefault="002F24C2" w:rsidP="00EF43D6">
      <w:pPr>
        <w:pStyle w:val="TOC4"/>
        <w:rPr>
          <w:sz w:val="20"/>
        </w:rPr>
      </w:pPr>
      <w:r w:rsidRPr="00455565">
        <w:rPr>
          <w:sz w:val="20"/>
        </w:rPr>
        <w:t xml:space="preserve">Seller shall remain solely liable for Risk of Loss, </w:t>
      </w:r>
      <w:r w:rsidR="00567F18" w:rsidRPr="00455565">
        <w:rPr>
          <w:sz w:val="20"/>
        </w:rPr>
        <w:t xml:space="preserve">after Buyer’s rejection, </w:t>
      </w:r>
      <w:r w:rsidRPr="00455565">
        <w:rPr>
          <w:sz w:val="20"/>
        </w:rPr>
        <w:t>unless such loss, destruction or damage results from the gross negligence of Buyer.</w:t>
      </w:r>
    </w:p>
    <w:p w:rsidR="00FC096F" w:rsidRPr="00455565" w:rsidRDefault="00C1097E" w:rsidP="002D3A84">
      <w:pPr>
        <w:widowControl/>
        <w:spacing w:before="120" w:after="120"/>
        <w:jc w:val="both"/>
        <w:rPr>
          <w:b/>
          <w:sz w:val="20"/>
        </w:rPr>
      </w:pPr>
      <w:r w:rsidRPr="00455565">
        <w:rPr>
          <w:b/>
          <w:sz w:val="20"/>
        </w:rPr>
        <w:t>5</w:t>
      </w:r>
      <w:r w:rsidR="00D41765" w:rsidRPr="00455565">
        <w:rPr>
          <w:b/>
          <w:sz w:val="20"/>
        </w:rPr>
        <w:t>1</w:t>
      </w:r>
      <w:r w:rsidR="002D3A84" w:rsidRPr="00455565">
        <w:rPr>
          <w:b/>
          <w:sz w:val="20"/>
        </w:rPr>
        <w:t>.</w:t>
      </w:r>
      <w:r w:rsidR="002D3A84" w:rsidRPr="00455565">
        <w:rPr>
          <w:b/>
          <w:sz w:val="20"/>
        </w:rPr>
        <w:tab/>
      </w:r>
      <w:r w:rsidR="002F24C2" w:rsidRPr="00455565">
        <w:rPr>
          <w:b/>
          <w:sz w:val="20"/>
        </w:rPr>
        <w:t>Waiver</w:t>
      </w:r>
      <w:r w:rsidR="006D3E3C" w:rsidRPr="00455565">
        <w:rPr>
          <w:b/>
          <w:sz w:val="20"/>
        </w:rPr>
        <w:fldChar w:fldCharType="begin"/>
      </w:r>
      <w:r w:rsidR="002D3A84" w:rsidRPr="00455565">
        <w:rPr>
          <w:sz w:val="20"/>
        </w:rPr>
        <w:instrText xml:space="preserve"> TC "</w:instrText>
      </w:r>
      <w:bookmarkStart w:id="51" w:name="_Toc288034172"/>
      <w:r w:rsidRPr="00455565">
        <w:rPr>
          <w:b/>
          <w:sz w:val="20"/>
        </w:rPr>
        <w:instrText>5</w:instrText>
      </w:r>
      <w:r w:rsidR="00D41765" w:rsidRPr="00455565">
        <w:rPr>
          <w:b/>
          <w:sz w:val="20"/>
        </w:rPr>
        <w:instrText>1</w:instrText>
      </w:r>
      <w:r w:rsidR="002D3A84" w:rsidRPr="00455565">
        <w:rPr>
          <w:b/>
          <w:sz w:val="20"/>
        </w:rPr>
        <w:instrText>.</w:instrText>
      </w:r>
      <w:r w:rsidR="002D3A84" w:rsidRPr="00455565">
        <w:rPr>
          <w:b/>
          <w:sz w:val="20"/>
        </w:rPr>
        <w:tab/>
        <w:instrText>Waiver</w:instrText>
      </w:r>
      <w:bookmarkEnd w:id="51"/>
      <w:r w:rsidR="002D3A84" w:rsidRPr="00455565">
        <w:rPr>
          <w:sz w:val="20"/>
        </w:rPr>
        <w:instrText xml:space="preserve">" \f C \l "1" </w:instrText>
      </w:r>
      <w:r w:rsidR="006D3E3C" w:rsidRPr="00455565">
        <w:rPr>
          <w:b/>
          <w:sz w:val="20"/>
        </w:rPr>
        <w:fldChar w:fldCharType="end"/>
      </w:r>
    </w:p>
    <w:p w:rsidR="002F24C2" w:rsidRPr="009B7B54" w:rsidRDefault="002F24C2" w:rsidP="00A139A9">
      <w:pPr>
        <w:widowControl/>
        <w:tabs>
          <w:tab w:val="left" w:pos="-1440"/>
        </w:tabs>
        <w:spacing w:before="120" w:after="120"/>
        <w:ind w:left="720"/>
        <w:jc w:val="both"/>
        <w:rPr>
          <w:sz w:val="20"/>
        </w:rPr>
      </w:pPr>
      <w:r w:rsidRPr="00455565">
        <w:rPr>
          <w:sz w:val="20"/>
        </w:rPr>
        <w:t xml:space="preserve">The failure of Buyer to insist on strict performance of any provision of this Contract shall not be construed as a waiver of any such provision, and such failure shall not affect </w:t>
      </w:r>
      <w:r w:rsidR="00F12E96" w:rsidRPr="00455565">
        <w:rPr>
          <w:sz w:val="20"/>
        </w:rPr>
        <w:t>Buyer’s</w:t>
      </w:r>
      <w:r w:rsidRPr="00455565">
        <w:rPr>
          <w:sz w:val="20"/>
        </w:rPr>
        <w:t xml:space="preserve"> right to exercise any right or </w:t>
      </w:r>
      <w:r w:rsidRPr="009B7B54">
        <w:rPr>
          <w:sz w:val="20"/>
        </w:rPr>
        <w:t>remedy under this Contract or at law.</w:t>
      </w:r>
    </w:p>
    <w:sectPr w:rsidR="002F24C2" w:rsidRPr="009B7B54" w:rsidSect="00DD546B">
      <w:footerReference w:type="first" r:id="rId13"/>
      <w:endnotePr>
        <w:numFmt w:val="decimal"/>
      </w:endnotePr>
      <w:pgSz w:w="12240" w:h="15840" w:code="1"/>
      <w:pgMar w:top="1440" w:right="1440" w:bottom="1440" w:left="1440" w:header="144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19" w:rsidRDefault="00022119">
      <w:r>
        <w:separator/>
      </w:r>
    </w:p>
  </w:endnote>
  <w:endnote w:type="continuationSeparator" w:id="0">
    <w:p w:rsidR="00022119" w:rsidRDefault="00022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68907"/>
      <w:docPartObj>
        <w:docPartGallery w:val="Page Numbers (Bottom of Page)"/>
        <w:docPartUnique/>
      </w:docPartObj>
    </w:sdtPr>
    <w:sdtEndPr>
      <w:rPr>
        <w:sz w:val="20"/>
      </w:rPr>
    </w:sdtEndPr>
    <w:sdtContent>
      <w:p w:rsidR="00513557" w:rsidRPr="00513557" w:rsidRDefault="00513557">
        <w:pPr>
          <w:pStyle w:val="Footer"/>
          <w:jc w:val="right"/>
          <w:rPr>
            <w:sz w:val="20"/>
          </w:rPr>
        </w:pPr>
        <w:r w:rsidRPr="00513557">
          <w:rPr>
            <w:sz w:val="20"/>
          </w:rPr>
          <w:fldChar w:fldCharType="begin"/>
        </w:r>
        <w:r w:rsidRPr="00513557">
          <w:rPr>
            <w:sz w:val="20"/>
          </w:rPr>
          <w:instrText xml:space="preserve"> PAGE   \* MERGEFORMAT </w:instrText>
        </w:r>
        <w:r w:rsidRPr="00513557">
          <w:rPr>
            <w:sz w:val="20"/>
          </w:rPr>
          <w:fldChar w:fldCharType="separate"/>
        </w:r>
        <w:r>
          <w:rPr>
            <w:noProof/>
            <w:sz w:val="20"/>
          </w:rPr>
          <w:t>24</w:t>
        </w:r>
        <w:r w:rsidRPr="00513557">
          <w:rPr>
            <w:sz w:val="20"/>
          </w:rPr>
          <w:fldChar w:fldCharType="end"/>
        </w:r>
      </w:p>
    </w:sdtContent>
  </w:sdt>
  <w:p w:rsidR="00513557" w:rsidRDefault="00513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19" w:rsidRPr="004D0488" w:rsidRDefault="00022119" w:rsidP="004D0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19" w:rsidRDefault="00022119">
      <w:r>
        <w:separator/>
      </w:r>
    </w:p>
  </w:footnote>
  <w:footnote w:type="continuationSeparator" w:id="0">
    <w:p w:rsidR="00022119" w:rsidRDefault="00022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A57"/>
    <w:multiLevelType w:val="hybridMultilevel"/>
    <w:tmpl w:val="0890DA7E"/>
    <w:lvl w:ilvl="0" w:tplc="CE9A9CAC">
      <w:start w:val="1"/>
      <w:numFmt w:val="lowerLetter"/>
      <w:lvlText w:val="(%1)"/>
      <w:lvlJc w:val="left"/>
      <w:pPr>
        <w:tabs>
          <w:tab w:val="num" w:pos="1080"/>
        </w:tabs>
        <w:ind w:left="1440" w:hanging="360"/>
      </w:pPr>
      <w:rPr>
        <w:rFonts w:hint="default"/>
        <w:b w:val="0"/>
      </w:rPr>
    </w:lvl>
    <w:lvl w:ilvl="1" w:tplc="7494C7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2506A"/>
    <w:multiLevelType w:val="singleLevel"/>
    <w:tmpl w:val="385ED08C"/>
    <w:lvl w:ilvl="0">
      <w:start w:val="1"/>
      <w:numFmt w:val="lowerLetter"/>
      <w:pStyle w:val="TOC4"/>
      <w:lvlText w:val="(%1)"/>
      <w:lvlJc w:val="left"/>
      <w:pPr>
        <w:tabs>
          <w:tab w:val="num" w:pos="1800"/>
        </w:tabs>
        <w:ind w:left="1800" w:hanging="720"/>
      </w:pPr>
      <w:rPr>
        <w:rFonts w:hint="default"/>
      </w:rPr>
    </w:lvl>
  </w:abstractNum>
  <w:abstractNum w:abstractNumId="2">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3">
    <w:nsid w:val="080F5F25"/>
    <w:multiLevelType w:val="hybridMultilevel"/>
    <w:tmpl w:val="C0AACF9E"/>
    <w:lvl w:ilvl="0" w:tplc="E8524C28">
      <w:start w:val="4"/>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C21B17"/>
    <w:multiLevelType w:val="hybridMultilevel"/>
    <w:tmpl w:val="EEB09564"/>
    <w:lvl w:ilvl="0" w:tplc="41409408">
      <w:start w:val="1"/>
      <w:numFmt w:val="lowerLetter"/>
      <w:lvlText w:val="(%1)"/>
      <w:lvlJc w:val="left"/>
      <w:pPr>
        <w:tabs>
          <w:tab w:val="num" w:pos="810"/>
        </w:tabs>
        <w:ind w:left="117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0AC0124F"/>
    <w:multiLevelType w:val="hybridMultilevel"/>
    <w:tmpl w:val="9704FF76"/>
    <w:lvl w:ilvl="0" w:tplc="A27A90C0">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D36E9"/>
    <w:multiLevelType w:val="hybridMultilevel"/>
    <w:tmpl w:val="6BE82502"/>
    <w:lvl w:ilvl="0" w:tplc="D3AC0A8E">
      <w:start w:val="2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21DC3951"/>
    <w:multiLevelType w:val="singleLevel"/>
    <w:tmpl w:val="1C626632"/>
    <w:lvl w:ilvl="0">
      <w:start w:val="1"/>
      <w:numFmt w:val="lowerRoman"/>
      <w:lvlText w:val="(%1)"/>
      <w:lvlJc w:val="left"/>
      <w:pPr>
        <w:tabs>
          <w:tab w:val="num" w:pos="2160"/>
        </w:tabs>
        <w:ind w:left="2160" w:hanging="720"/>
      </w:pPr>
      <w:rPr>
        <w:rFonts w:hint="default"/>
      </w:rPr>
    </w:lvl>
  </w:abstractNum>
  <w:abstractNum w:abstractNumId="10">
    <w:nsid w:val="23757C55"/>
    <w:multiLevelType w:val="hybridMultilevel"/>
    <w:tmpl w:val="2886F444"/>
    <w:lvl w:ilvl="0" w:tplc="C63A1784">
      <w:start w:val="2"/>
      <w:numFmt w:val="lowerLetter"/>
      <w:lvlText w:val="(%1)"/>
      <w:lvlJc w:val="left"/>
      <w:pPr>
        <w:tabs>
          <w:tab w:val="num" w:pos="1500"/>
        </w:tabs>
        <w:ind w:left="1500" w:hanging="780"/>
      </w:pPr>
      <w:rPr>
        <w:rFonts w:hint="default"/>
      </w:rPr>
    </w:lvl>
    <w:lvl w:ilvl="1" w:tplc="0A20A75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2AD02F6E"/>
    <w:multiLevelType w:val="hybridMultilevel"/>
    <w:tmpl w:val="D80E0CCA"/>
    <w:lvl w:ilvl="0" w:tplc="5330D49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5">
    <w:nsid w:val="2CF43A2C"/>
    <w:multiLevelType w:val="hybridMultilevel"/>
    <w:tmpl w:val="D02835F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CB6010"/>
    <w:multiLevelType w:val="singleLevel"/>
    <w:tmpl w:val="17EE5952"/>
    <w:lvl w:ilvl="0">
      <w:start w:val="1"/>
      <w:numFmt w:val="lowerRoman"/>
      <w:lvlText w:val="(%1)"/>
      <w:lvlJc w:val="left"/>
      <w:pPr>
        <w:tabs>
          <w:tab w:val="num" w:pos="2160"/>
        </w:tabs>
        <w:ind w:left="2160" w:hanging="720"/>
      </w:pPr>
      <w:rPr>
        <w:rFonts w:hint="default"/>
      </w:rPr>
    </w:lvl>
  </w:abstractNum>
  <w:abstractNum w:abstractNumId="18">
    <w:nsid w:val="34A67DDF"/>
    <w:multiLevelType w:val="hybridMultilevel"/>
    <w:tmpl w:val="59CA2BD2"/>
    <w:lvl w:ilvl="0" w:tplc="3702AC10">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CE0DE6"/>
    <w:multiLevelType w:val="hybridMultilevel"/>
    <w:tmpl w:val="A85AF156"/>
    <w:lvl w:ilvl="0" w:tplc="1F5C772E">
      <w:start w:val="35"/>
      <w:numFmt w:val="decimal"/>
      <w:lvlText w:val="%1."/>
      <w:lvlJc w:val="left"/>
      <w:pPr>
        <w:tabs>
          <w:tab w:val="num" w:pos="1440"/>
        </w:tabs>
        <w:ind w:left="1440" w:hanging="360"/>
      </w:pPr>
      <w:rPr>
        <w:rFonts w:hint="default"/>
        <w:b/>
      </w:rPr>
    </w:lvl>
    <w:lvl w:ilvl="1" w:tplc="03482CE2">
      <w:start w:val="1"/>
      <w:numFmt w:val="lowerLetter"/>
      <w:lvlText w:val="%2."/>
      <w:lvlJc w:val="left"/>
      <w:pPr>
        <w:tabs>
          <w:tab w:val="num" w:pos="1440"/>
        </w:tabs>
        <w:ind w:left="1440" w:hanging="360"/>
      </w:pPr>
      <w:rPr>
        <w:rFonts w:hint="default"/>
        <w:b w:val="0"/>
      </w:rPr>
    </w:lvl>
    <w:lvl w:ilvl="2" w:tplc="A0A4568C">
      <w:start w:val="1"/>
      <w:numFmt w:val="lowerRoman"/>
      <w:lvlText w:val="%3."/>
      <w:lvlJc w:val="left"/>
      <w:pPr>
        <w:tabs>
          <w:tab w:val="num" w:pos="2160"/>
        </w:tabs>
        <w:ind w:left="216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982DEC"/>
    <w:multiLevelType w:val="hybridMultilevel"/>
    <w:tmpl w:val="D7F0B9A2"/>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001AFF"/>
    <w:multiLevelType w:val="hybridMultilevel"/>
    <w:tmpl w:val="1C1E21E0"/>
    <w:lvl w:ilvl="0" w:tplc="DC3EC68A">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6F269B"/>
    <w:multiLevelType w:val="hybridMultilevel"/>
    <w:tmpl w:val="949A7824"/>
    <w:lvl w:ilvl="0" w:tplc="41409408">
      <w:start w:val="1"/>
      <w:numFmt w:val="lowerLetter"/>
      <w:lvlText w:val="(%1)"/>
      <w:lvlJc w:val="left"/>
      <w:pPr>
        <w:tabs>
          <w:tab w:val="num" w:pos="108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C036078"/>
    <w:multiLevelType w:val="hybridMultilevel"/>
    <w:tmpl w:val="8EDE7A60"/>
    <w:lvl w:ilvl="0" w:tplc="34C49F5E">
      <w:start w:val="12"/>
      <w:numFmt w:val="decimal"/>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F72D45"/>
    <w:multiLevelType w:val="hybridMultilevel"/>
    <w:tmpl w:val="F440CAB8"/>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2C2B4B"/>
    <w:multiLevelType w:val="hybridMultilevel"/>
    <w:tmpl w:val="7CFC647C"/>
    <w:lvl w:ilvl="0" w:tplc="9E5CD18C">
      <w:start w:val="1"/>
      <w:numFmt w:val="lowerLetter"/>
      <w:lvlText w:val="(%1)"/>
      <w:lvlJc w:val="left"/>
      <w:pPr>
        <w:tabs>
          <w:tab w:val="num" w:pos="1230"/>
        </w:tabs>
        <w:ind w:left="1230" w:hanging="780"/>
      </w:pPr>
      <w:rPr>
        <w:rFonts w:hint="default"/>
      </w:rPr>
    </w:lvl>
    <w:lvl w:ilvl="1" w:tplc="80B88724">
      <w:start w:val="131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771035"/>
    <w:multiLevelType w:val="hybridMultilevel"/>
    <w:tmpl w:val="F4F0550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63487F78"/>
    <w:multiLevelType w:val="hybridMultilevel"/>
    <w:tmpl w:val="79DEB32E"/>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nsid w:val="6E964C00"/>
    <w:multiLevelType w:val="singleLevel"/>
    <w:tmpl w:val="E42E3FFE"/>
    <w:lvl w:ilvl="0">
      <w:start w:val="1"/>
      <w:numFmt w:val="lowerLetter"/>
      <w:lvlText w:val="(%1)"/>
      <w:lvlJc w:val="left"/>
      <w:pPr>
        <w:tabs>
          <w:tab w:val="num" w:pos="1440"/>
        </w:tabs>
        <w:ind w:left="1440" w:hanging="720"/>
      </w:pPr>
      <w:rPr>
        <w:rFonts w:hint="default"/>
      </w:rPr>
    </w:lvl>
  </w:abstractNum>
  <w:abstractNum w:abstractNumId="34">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33"/>
  </w:num>
  <w:num w:numId="3">
    <w:abstractNumId w:val="9"/>
  </w:num>
  <w:num w:numId="4">
    <w:abstractNumId w:val="1"/>
  </w:num>
  <w:num w:numId="5">
    <w:abstractNumId w:val="2"/>
  </w:num>
  <w:num w:numId="6">
    <w:abstractNumId w:val="17"/>
  </w:num>
  <w:num w:numId="7">
    <w:abstractNumId w:val="16"/>
  </w:num>
  <w:num w:numId="8">
    <w:abstractNumId w:val="11"/>
  </w:num>
  <w:num w:numId="9">
    <w:abstractNumId w:val="24"/>
  </w:num>
  <w:num w:numId="10">
    <w:abstractNumId w:val="32"/>
  </w:num>
  <w:num w:numId="11">
    <w:abstractNumId w:val="6"/>
  </w:num>
  <w:num w:numId="12">
    <w:abstractNumId w:val="10"/>
  </w:num>
  <w:num w:numId="13">
    <w:abstractNumId w:val="21"/>
  </w:num>
  <w:num w:numId="14">
    <w:abstractNumId w:val="29"/>
  </w:num>
  <w:num w:numId="15">
    <w:abstractNumId w:val="25"/>
  </w:num>
  <w:num w:numId="16">
    <w:abstractNumId w:val="34"/>
  </w:num>
  <w:num w:numId="17">
    <w:abstractNumId w:val="13"/>
  </w:num>
  <w:num w:numId="18">
    <w:abstractNumId w:val="3"/>
  </w:num>
  <w:num w:numId="19">
    <w:abstractNumId w:val="31"/>
  </w:num>
  <w:num w:numId="20">
    <w:abstractNumId w:val="19"/>
  </w:num>
  <w:num w:numId="21">
    <w:abstractNumId w:val="0"/>
  </w:num>
  <w:num w:numId="22">
    <w:abstractNumId w:val="5"/>
  </w:num>
  <w:num w:numId="23">
    <w:abstractNumId w:val="26"/>
  </w:num>
  <w:num w:numId="24">
    <w:abstractNumId w:val="30"/>
  </w:num>
  <w:num w:numId="25">
    <w:abstractNumId w:val="12"/>
  </w:num>
  <w:num w:numId="26">
    <w:abstractNumId w:val="37"/>
  </w:num>
  <w:num w:numId="27">
    <w:abstractNumId w:val="4"/>
  </w:num>
  <w:num w:numId="28">
    <w:abstractNumId w:val="8"/>
  </w:num>
  <w:num w:numId="29">
    <w:abstractNumId w:val="36"/>
  </w:num>
  <w:num w:numId="30">
    <w:abstractNumId w:val="15"/>
  </w:num>
  <w:num w:numId="31">
    <w:abstractNumId w:val="28"/>
  </w:num>
  <w:num w:numId="32">
    <w:abstractNumId w:val="20"/>
  </w:num>
  <w:num w:numId="33">
    <w:abstractNumId w:val="23"/>
  </w:num>
  <w:num w:numId="34">
    <w:abstractNumId w:val="35"/>
  </w:num>
  <w:num w:numId="35">
    <w:abstractNumId w:val="27"/>
  </w:num>
  <w:num w:numId="36">
    <w:abstractNumId w:val="22"/>
  </w:num>
  <w:num w:numId="37">
    <w:abstractNumId w:val="18"/>
  </w:num>
  <w:num w:numId="38">
    <w:abstractNumId w:val="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857B02"/>
    <w:rsid w:val="000022A3"/>
    <w:rsid w:val="0000717E"/>
    <w:rsid w:val="00012720"/>
    <w:rsid w:val="00013B63"/>
    <w:rsid w:val="00013E8C"/>
    <w:rsid w:val="00013F51"/>
    <w:rsid w:val="00016B2B"/>
    <w:rsid w:val="000200AE"/>
    <w:rsid w:val="00021B94"/>
    <w:rsid w:val="00022119"/>
    <w:rsid w:val="000235DA"/>
    <w:rsid w:val="000239B1"/>
    <w:rsid w:val="000242EA"/>
    <w:rsid w:val="000243D4"/>
    <w:rsid w:val="000247DB"/>
    <w:rsid w:val="000260A7"/>
    <w:rsid w:val="00027EFE"/>
    <w:rsid w:val="00031815"/>
    <w:rsid w:val="00034D8E"/>
    <w:rsid w:val="00035E8F"/>
    <w:rsid w:val="0004223B"/>
    <w:rsid w:val="00042CDA"/>
    <w:rsid w:val="0004450C"/>
    <w:rsid w:val="00047049"/>
    <w:rsid w:val="000473AC"/>
    <w:rsid w:val="0005176C"/>
    <w:rsid w:val="00055628"/>
    <w:rsid w:val="0005777B"/>
    <w:rsid w:val="00057F16"/>
    <w:rsid w:val="00074F65"/>
    <w:rsid w:val="00075528"/>
    <w:rsid w:val="00075E3F"/>
    <w:rsid w:val="00077814"/>
    <w:rsid w:val="00085682"/>
    <w:rsid w:val="00085DC4"/>
    <w:rsid w:val="000873A4"/>
    <w:rsid w:val="00094C78"/>
    <w:rsid w:val="000A2F14"/>
    <w:rsid w:val="000A5ECF"/>
    <w:rsid w:val="000A5FBE"/>
    <w:rsid w:val="000B497F"/>
    <w:rsid w:val="000B6D9B"/>
    <w:rsid w:val="000C116A"/>
    <w:rsid w:val="000C2A0A"/>
    <w:rsid w:val="000C5609"/>
    <w:rsid w:val="000C6DA4"/>
    <w:rsid w:val="000C7148"/>
    <w:rsid w:val="000C7F46"/>
    <w:rsid w:val="000D1DAC"/>
    <w:rsid w:val="000E2E2C"/>
    <w:rsid w:val="000E3525"/>
    <w:rsid w:val="000E3DEB"/>
    <w:rsid w:val="000E5F3C"/>
    <w:rsid w:val="000F0A71"/>
    <w:rsid w:val="000F30FD"/>
    <w:rsid w:val="000F3BED"/>
    <w:rsid w:val="000F3E58"/>
    <w:rsid w:val="000F4CFC"/>
    <w:rsid w:val="000F511A"/>
    <w:rsid w:val="000F61A0"/>
    <w:rsid w:val="001009B2"/>
    <w:rsid w:val="00100A1B"/>
    <w:rsid w:val="00103A92"/>
    <w:rsid w:val="00112884"/>
    <w:rsid w:val="001157BD"/>
    <w:rsid w:val="0011630A"/>
    <w:rsid w:val="00123D77"/>
    <w:rsid w:val="0012720F"/>
    <w:rsid w:val="00130D3D"/>
    <w:rsid w:val="0014072A"/>
    <w:rsid w:val="00144C86"/>
    <w:rsid w:val="00151DF9"/>
    <w:rsid w:val="00152E72"/>
    <w:rsid w:val="001554EC"/>
    <w:rsid w:val="00156542"/>
    <w:rsid w:val="00156FDF"/>
    <w:rsid w:val="001615AD"/>
    <w:rsid w:val="00161C23"/>
    <w:rsid w:val="00166353"/>
    <w:rsid w:val="00166DC3"/>
    <w:rsid w:val="00172B35"/>
    <w:rsid w:val="001747F1"/>
    <w:rsid w:val="00175046"/>
    <w:rsid w:val="00177C0D"/>
    <w:rsid w:val="001802CB"/>
    <w:rsid w:val="00184AC5"/>
    <w:rsid w:val="001A06F8"/>
    <w:rsid w:val="001A223C"/>
    <w:rsid w:val="001A3775"/>
    <w:rsid w:val="001A37C0"/>
    <w:rsid w:val="001A5667"/>
    <w:rsid w:val="001A7305"/>
    <w:rsid w:val="001B4D8E"/>
    <w:rsid w:val="001B634B"/>
    <w:rsid w:val="001C17C7"/>
    <w:rsid w:val="001C2100"/>
    <w:rsid w:val="001C4406"/>
    <w:rsid w:val="001C46CD"/>
    <w:rsid w:val="001D0394"/>
    <w:rsid w:val="001D1DBF"/>
    <w:rsid w:val="001D5654"/>
    <w:rsid w:val="001D7964"/>
    <w:rsid w:val="001D7AFC"/>
    <w:rsid w:val="001E05B8"/>
    <w:rsid w:val="001E171A"/>
    <w:rsid w:val="001E2416"/>
    <w:rsid w:val="001E52E2"/>
    <w:rsid w:val="001E70CA"/>
    <w:rsid w:val="001F2792"/>
    <w:rsid w:val="001F479D"/>
    <w:rsid w:val="001F5178"/>
    <w:rsid w:val="001F6F84"/>
    <w:rsid w:val="00200B52"/>
    <w:rsid w:val="00201BB4"/>
    <w:rsid w:val="00201D63"/>
    <w:rsid w:val="00203D67"/>
    <w:rsid w:val="0020632A"/>
    <w:rsid w:val="00217274"/>
    <w:rsid w:val="00220A8A"/>
    <w:rsid w:val="00223A5E"/>
    <w:rsid w:val="00223C45"/>
    <w:rsid w:val="0022592C"/>
    <w:rsid w:val="00230E29"/>
    <w:rsid w:val="00231899"/>
    <w:rsid w:val="00232277"/>
    <w:rsid w:val="00233BC2"/>
    <w:rsid w:val="0023427C"/>
    <w:rsid w:val="0023587E"/>
    <w:rsid w:val="00236268"/>
    <w:rsid w:val="00242900"/>
    <w:rsid w:val="00244E63"/>
    <w:rsid w:val="00246D7E"/>
    <w:rsid w:val="00252CE5"/>
    <w:rsid w:val="002607A3"/>
    <w:rsid w:val="00261769"/>
    <w:rsid w:val="0026284E"/>
    <w:rsid w:val="00264140"/>
    <w:rsid w:val="00264443"/>
    <w:rsid w:val="00267F53"/>
    <w:rsid w:val="00271570"/>
    <w:rsid w:val="00271BA1"/>
    <w:rsid w:val="002722F9"/>
    <w:rsid w:val="00274AFF"/>
    <w:rsid w:val="00274EDF"/>
    <w:rsid w:val="00276C36"/>
    <w:rsid w:val="00277D10"/>
    <w:rsid w:val="002824C4"/>
    <w:rsid w:val="002827E0"/>
    <w:rsid w:val="00284A3B"/>
    <w:rsid w:val="00291B13"/>
    <w:rsid w:val="002967C6"/>
    <w:rsid w:val="002A2869"/>
    <w:rsid w:val="002A3998"/>
    <w:rsid w:val="002A594E"/>
    <w:rsid w:val="002A6289"/>
    <w:rsid w:val="002B0E9F"/>
    <w:rsid w:val="002B156B"/>
    <w:rsid w:val="002B3621"/>
    <w:rsid w:val="002B4FF1"/>
    <w:rsid w:val="002B6060"/>
    <w:rsid w:val="002B6444"/>
    <w:rsid w:val="002B6DEE"/>
    <w:rsid w:val="002C1406"/>
    <w:rsid w:val="002C3B03"/>
    <w:rsid w:val="002D0632"/>
    <w:rsid w:val="002D3A84"/>
    <w:rsid w:val="002D3F38"/>
    <w:rsid w:val="002D7906"/>
    <w:rsid w:val="002E0463"/>
    <w:rsid w:val="002E124D"/>
    <w:rsid w:val="002E2381"/>
    <w:rsid w:val="002E2FB1"/>
    <w:rsid w:val="002E395F"/>
    <w:rsid w:val="002E59C6"/>
    <w:rsid w:val="002F1CC4"/>
    <w:rsid w:val="002F24C2"/>
    <w:rsid w:val="002F3F72"/>
    <w:rsid w:val="002F73A9"/>
    <w:rsid w:val="00300A7F"/>
    <w:rsid w:val="00301A3A"/>
    <w:rsid w:val="003021B6"/>
    <w:rsid w:val="00302E4A"/>
    <w:rsid w:val="003030E1"/>
    <w:rsid w:val="00315914"/>
    <w:rsid w:val="003172B1"/>
    <w:rsid w:val="003222FA"/>
    <w:rsid w:val="00322415"/>
    <w:rsid w:val="003227ED"/>
    <w:rsid w:val="003256A8"/>
    <w:rsid w:val="00325811"/>
    <w:rsid w:val="003309F9"/>
    <w:rsid w:val="003314CC"/>
    <w:rsid w:val="00332FDD"/>
    <w:rsid w:val="00333D21"/>
    <w:rsid w:val="00335F77"/>
    <w:rsid w:val="00341534"/>
    <w:rsid w:val="00341FE2"/>
    <w:rsid w:val="003441B6"/>
    <w:rsid w:val="00344679"/>
    <w:rsid w:val="003447EF"/>
    <w:rsid w:val="00351986"/>
    <w:rsid w:val="003530F0"/>
    <w:rsid w:val="00353200"/>
    <w:rsid w:val="00356077"/>
    <w:rsid w:val="003569A1"/>
    <w:rsid w:val="00361E48"/>
    <w:rsid w:val="003718B3"/>
    <w:rsid w:val="0037362F"/>
    <w:rsid w:val="00377116"/>
    <w:rsid w:val="00377D3B"/>
    <w:rsid w:val="0038055A"/>
    <w:rsid w:val="0038311E"/>
    <w:rsid w:val="00383CF1"/>
    <w:rsid w:val="00383D62"/>
    <w:rsid w:val="00385DA2"/>
    <w:rsid w:val="00394EE2"/>
    <w:rsid w:val="0039682D"/>
    <w:rsid w:val="003A08DD"/>
    <w:rsid w:val="003A0E57"/>
    <w:rsid w:val="003A1797"/>
    <w:rsid w:val="003A2FEA"/>
    <w:rsid w:val="003A4AF5"/>
    <w:rsid w:val="003A71EF"/>
    <w:rsid w:val="003A7BE6"/>
    <w:rsid w:val="003B1591"/>
    <w:rsid w:val="003B17B1"/>
    <w:rsid w:val="003B511B"/>
    <w:rsid w:val="003B6215"/>
    <w:rsid w:val="003C01E7"/>
    <w:rsid w:val="003C0795"/>
    <w:rsid w:val="003C134E"/>
    <w:rsid w:val="003C365B"/>
    <w:rsid w:val="003C505F"/>
    <w:rsid w:val="003C5B65"/>
    <w:rsid w:val="003D0B8D"/>
    <w:rsid w:val="003D3BF2"/>
    <w:rsid w:val="003D4A17"/>
    <w:rsid w:val="003D6650"/>
    <w:rsid w:val="003E02A5"/>
    <w:rsid w:val="003E0789"/>
    <w:rsid w:val="003E31A8"/>
    <w:rsid w:val="003E3A74"/>
    <w:rsid w:val="003E4363"/>
    <w:rsid w:val="003E4F9A"/>
    <w:rsid w:val="003E747E"/>
    <w:rsid w:val="003E750B"/>
    <w:rsid w:val="003F3556"/>
    <w:rsid w:val="003F5C1C"/>
    <w:rsid w:val="003F6415"/>
    <w:rsid w:val="003F7422"/>
    <w:rsid w:val="004004A3"/>
    <w:rsid w:val="00401804"/>
    <w:rsid w:val="00404F8A"/>
    <w:rsid w:val="00406953"/>
    <w:rsid w:val="00410648"/>
    <w:rsid w:val="0041314F"/>
    <w:rsid w:val="004134D0"/>
    <w:rsid w:val="00414278"/>
    <w:rsid w:val="00414B92"/>
    <w:rsid w:val="004152C0"/>
    <w:rsid w:val="004213F5"/>
    <w:rsid w:val="004227E7"/>
    <w:rsid w:val="0042347E"/>
    <w:rsid w:val="004329CD"/>
    <w:rsid w:val="00437B65"/>
    <w:rsid w:val="00437FB5"/>
    <w:rsid w:val="00440D55"/>
    <w:rsid w:val="00450FA2"/>
    <w:rsid w:val="0045142E"/>
    <w:rsid w:val="00454EF8"/>
    <w:rsid w:val="00455565"/>
    <w:rsid w:val="00456D4F"/>
    <w:rsid w:val="0046286C"/>
    <w:rsid w:val="0046405F"/>
    <w:rsid w:val="00467FAE"/>
    <w:rsid w:val="0047026A"/>
    <w:rsid w:val="004709E2"/>
    <w:rsid w:val="00471CDE"/>
    <w:rsid w:val="00481E4A"/>
    <w:rsid w:val="00485133"/>
    <w:rsid w:val="004908EB"/>
    <w:rsid w:val="0049145C"/>
    <w:rsid w:val="00494E62"/>
    <w:rsid w:val="00495923"/>
    <w:rsid w:val="00495C6C"/>
    <w:rsid w:val="00495D62"/>
    <w:rsid w:val="00496152"/>
    <w:rsid w:val="004A23B6"/>
    <w:rsid w:val="004A3361"/>
    <w:rsid w:val="004A57A0"/>
    <w:rsid w:val="004A6DB7"/>
    <w:rsid w:val="004A6DEA"/>
    <w:rsid w:val="004B0E35"/>
    <w:rsid w:val="004B4628"/>
    <w:rsid w:val="004B6110"/>
    <w:rsid w:val="004C0939"/>
    <w:rsid w:val="004C0AA9"/>
    <w:rsid w:val="004C0FEE"/>
    <w:rsid w:val="004C1030"/>
    <w:rsid w:val="004C2851"/>
    <w:rsid w:val="004C2AC8"/>
    <w:rsid w:val="004C6132"/>
    <w:rsid w:val="004D0488"/>
    <w:rsid w:val="004D0B9E"/>
    <w:rsid w:val="004D22AF"/>
    <w:rsid w:val="004D5AB6"/>
    <w:rsid w:val="004D71E6"/>
    <w:rsid w:val="004D7442"/>
    <w:rsid w:val="004D7E1A"/>
    <w:rsid w:val="004E0C67"/>
    <w:rsid w:val="004E0F51"/>
    <w:rsid w:val="004E3604"/>
    <w:rsid w:val="004E4F7D"/>
    <w:rsid w:val="004E67F6"/>
    <w:rsid w:val="004E6F61"/>
    <w:rsid w:val="004F055A"/>
    <w:rsid w:val="004F0674"/>
    <w:rsid w:val="004F06EB"/>
    <w:rsid w:val="004F2386"/>
    <w:rsid w:val="004F302F"/>
    <w:rsid w:val="004F5672"/>
    <w:rsid w:val="005013BB"/>
    <w:rsid w:val="00501695"/>
    <w:rsid w:val="00501789"/>
    <w:rsid w:val="005046DF"/>
    <w:rsid w:val="00504C48"/>
    <w:rsid w:val="00511D32"/>
    <w:rsid w:val="00513557"/>
    <w:rsid w:val="0051657E"/>
    <w:rsid w:val="005207A5"/>
    <w:rsid w:val="00520DA0"/>
    <w:rsid w:val="005237DA"/>
    <w:rsid w:val="00526A11"/>
    <w:rsid w:val="00527141"/>
    <w:rsid w:val="00527B46"/>
    <w:rsid w:val="00535E8A"/>
    <w:rsid w:val="00536339"/>
    <w:rsid w:val="00536ECA"/>
    <w:rsid w:val="00537F95"/>
    <w:rsid w:val="0054031F"/>
    <w:rsid w:val="00540A8E"/>
    <w:rsid w:val="005415E4"/>
    <w:rsid w:val="00542151"/>
    <w:rsid w:val="005435EC"/>
    <w:rsid w:val="00543A0B"/>
    <w:rsid w:val="00546856"/>
    <w:rsid w:val="00552456"/>
    <w:rsid w:val="00553826"/>
    <w:rsid w:val="00554E77"/>
    <w:rsid w:val="00555247"/>
    <w:rsid w:val="005558BC"/>
    <w:rsid w:val="0055678E"/>
    <w:rsid w:val="00557468"/>
    <w:rsid w:val="00561CB5"/>
    <w:rsid w:val="00564A6B"/>
    <w:rsid w:val="00564D3B"/>
    <w:rsid w:val="00567F18"/>
    <w:rsid w:val="00570943"/>
    <w:rsid w:val="00571A15"/>
    <w:rsid w:val="00572752"/>
    <w:rsid w:val="00575F9D"/>
    <w:rsid w:val="00576BE1"/>
    <w:rsid w:val="00580D58"/>
    <w:rsid w:val="00582EF1"/>
    <w:rsid w:val="00583C47"/>
    <w:rsid w:val="005906A8"/>
    <w:rsid w:val="00591CD7"/>
    <w:rsid w:val="00593192"/>
    <w:rsid w:val="00594CFE"/>
    <w:rsid w:val="00597FB2"/>
    <w:rsid w:val="005A0BDC"/>
    <w:rsid w:val="005A3B33"/>
    <w:rsid w:val="005A5562"/>
    <w:rsid w:val="005A66DE"/>
    <w:rsid w:val="005A6BB3"/>
    <w:rsid w:val="005A7CE7"/>
    <w:rsid w:val="005B0226"/>
    <w:rsid w:val="005B0A28"/>
    <w:rsid w:val="005B4E09"/>
    <w:rsid w:val="005B4F4B"/>
    <w:rsid w:val="005B5077"/>
    <w:rsid w:val="005B50F9"/>
    <w:rsid w:val="005B62EB"/>
    <w:rsid w:val="005C02B7"/>
    <w:rsid w:val="005C0544"/>
    <w:rsid w:val="005C3703"/>
    <w:rsid w:val="005C4C40"/>
    <w:rsid w:val="005D0029"/>
    <w:rsid w:val="005D2C83"/>
    <w:rsid w:val="005D37B6"/>
    <w:rsid w:val="005D3972"/>
    <w:rsid w:val="005D55C5"/>
    <w:rsid w:val="005D6961"/>
    <w:rsid w:val="005E0659"/>
    <w:rsid w:val="005E1172"/>
    <w:rsid w:val="005E13BB"/>
    <w:rsid w:val="005E37AE"/>
    <w:rsid w:val="005E47A9"/>
    <w:rsid w:val="005E4A9F"/>
    <w:rsid w:val="005E656E"/>
    <w:rsid w:val="005F10B4"/>
    <w:rsid w:val="005F2FC1"/>
    <w:rsid w:val="005F420E"/>
    <w:rsid w:val="005F56EB"/>
    <w:rsid w:val="005F7189"/>
    <w:rsid w:val="006042FA"/>
    <w:rsid w:val="00606B41"/>
    <w:rsid w:val="00606F9C"/>
    <w:rsid w:val="0060710B"/>
    <w:rsid w:val="00610FE2"/>
    <w:rsid w:val="00611B8B"/>
    <w:rsid w:val="00611CB1"/>
    <w:rsid w:val="0061245D"/>
    <w:rsid w:val="006168A1"/>
    <w:rsid w:val="00620733"/>
    <w:rsid w:val="006227F9"/>
    <w:rsid w:val="00622DC8"/>
    <w:rsid w:val="00624636"/>
    <w:rsid w:val="00630AB0"/>
    <w:rsid w:val="0063539C"/>
    <w:rsid w:val="00655870"/>
    <w:rsid w:val="00655AC1"/>
    <w:rsid w:val="00655C23"/>
    <w:rsid w:val="00657880"/>
    <w:rsid w:val="00660A1C"/>
    <w:rsid w:val="0066264A"/>
    <w:rsid w:val="00662AE8"/>
    <w:rsid w:val="0067041B"/>
    <w:rsid w:val="00670F83"/>
    <w:rsid w:val="0067415B"/>
    <w:rsid w:val="006745C8"/>
    <w:rsid w:val="00675042"/>
    <w:rsid w:val="006762B6"/>
    <w:rsid w:val="00676D93"/>
    <w:rsid w:val="00682582"/>
    <w:rsid w:val="006825FA"/>
    <w:rsid w:val="006850BD"/>
    <w:rsid w:val="00695515"/>
    <w:rsid w:val="00696662"/>
    <w:rsid w:val="00697830"/>
    <w:rsid w:val="006A0103"/>
    <w:rsid w:val="006A1593"/>
    <w:rsid w:val="006A1E3D"/>
    <w:rsid w:val="006A3D95"/>
    <w:rsid w:val="006A467A"/>
    <w:rsid w:val="006A4FAA"/>
    <w:rsid w:val="006A56C5"/>
    <w:rsid w:val="006A715E"/>
    <w:rsid w:val="006B06D3"/>
    <w:rsid w:val="006B0CDD"/>
    <w:rsid w:val="006B13EC"/>
    <w:rsid w:val="006B1799"/>
    <w:rsid w:val="006B20EF"/>
    <w:rsid w:val="006B6333"/>
    <w:rsid w:val="006B63DC"/>
    <w:rsid w:val="006B6E18"/>
    <w:rsid w:val="006B7A00"/>
    <w:rsid w:val="006C2A14"/>
    <w:rsid w:val="006C6ACD"/>
    <w:rsid w:val="006C6B6A"/>
    <w:rsid w:val="006C76FE"/>
    <w:rsid w:val="006D0DB9"/>
    <w:rsid w:val="006D3E3C"/>
    <w:rsid w:val="006D6DD0"/>
    <w:rsid w:val="006D703B"/>
    <w:rsid w:val="006D7EAA"/>
    <w:rsid w:val="006E2479"/>
    <w:rsid w:val="006E6E6D"/>
    <w:rsid w:val="006E7801"/>
    <w:rsid w:val="006F178C"/>
    <w:rsid w:val="006F20F0"/>
    <w:rsid w:val="006F2AAA"/>
    <w:rsid w:val="006F35A0"/>
    <w:rsid w:val="006F651D"/>
    <w:rsid w:val="006F663B"/>
    <w:rsid w:val="00701895"/>
    <w:rsid w:val="007023EF"/>
    <w:rsid w:val="0070337A"/>
    <w:rsid w:val="007063CB"/>
    <w:rsid w:val="00711C04"/>
    <w:rsid w:val="00715CAF"/>
    <w:rsid w:val="00717D2F"/>
    <w:rsid w:val="00720600"/>
    <w:rsid w:val="0072642F"/>
    <w:rsid w:val="00727054"/>
    <w:rsid w:val="007334D5"/>
    <w:rsid w:val="007336E5"/>
    <w:rsid w:val="00733A3C"/>
    <w:rsid w:val="00733EBF"/>
    <w:rsid w:val="007402CC"/>
    <w:rsid w:val="00741172"/>
    <w:rsid w:val="00741A76"/>
    <w:rsid w:val="00742AAD"/>
    <w:rsid w:val="0074774E"/>
    <w:rsid w:val="00747823"/>
    <w:rsid w:val="00754B3B"/>
    <w:rsid w:val="00755C94"/>
    <w:rsid w:val="007568E8"/>
    <w:rsid w:val="0075748B"/>
    <w:rsid w:val="00760BBB"/>
    <w:rsid w:val="007636D6"/>
    <w:rsid w:val="00766494"/>
    <w:rsid w:val="0076734A"/>
    <w:rsid w:val="0077098A"/>
    <w:rsid w:val="0077193F"/>
    <w:rsid w:val="00773B66"/>
    <w:rsid w:val="00777091"/>
    <w:rsid w:val="0077795E"/>
    <w:rsid w:val="00783C29"/>
    <w:rsid w:val="007842C4"/>
    <w:rsid w:val="00784B94"/>
    <w:rsid w:val="00784C04"/>
    <w:rsid w:val="00790FE3"/>
    <w:rsid w:val="00792D7F"/>
    <w:rsid w:val="00792D8C"/>
    <w:rsid w:val="00793366"/>
    <w:rsid w:val="00794721"/>
    <w:rsid w:val="007A2560"/>
    <w:rsid w:val="007A3805"/>
    <w:rsid w:val="007A4229"/>
    <w:rsid w:val="007A49F4"/>
    <w:rsid w:val="007B081B"/>
    <w:rsid w:val="007B2653"/>
    <w:rsid w:val="007B2CE3"/>
    <w:rsid w:val="007B35CD"/>
    <w:rsid w:val="007B5D19"/>
    <w:rsid w:val="007C0926"/>
    <w:rsid w:val="007C3695"/>
    <w:rsid w:val="007C664B"/>
    <w:rsid w:val="007C6B7C"/>
    <w:rsid w:val="007D25E9"/>
    <w:rsid w:val="007D3DCF"/>
    <w:rsid w:val="007D659F"/>
    <w:rsid w:val="007D79AD"/>
    <w:rsid w:val="007E06BE"/>
    <w:rsid w:val="007E3407"/>
    <w:rsid w:val="007E38C2"/>
    <w:rsid w:val="007E4BC0"/>
    <w:rsid w:val="007F24E6"/>
    <w:rsid w:val="007F2524"/>
    <w:rsid w:val="007F334F"/>
    <w:rsid w:val="007F48F9"/>
    <w:rsid w:val="007F53DE"/>
    <w:rsid w:val="008046F4"/>
    <w:rsid w:val="00804777"/>
    <w:rsid w:val="00805BDF"/>
    <w:rsid w:val="0080659A"/>
    <w:rsid w:val="00806C77"/>
    <w:rsid w:val="008100F8"/>
    <w:rsid w:val="008120F1"/>
    <w:rsid w:val="00813D85"/>
    <w:rsid w:val="00814906"/>
    <w:rsid w:val="00815C92"/>
    <w:rsid w:val="00816CDF"/>
    <w:rsid w:val="0082270A"/>
    <w:rsid w:val="00822750"/>
    <w:rsid w:val="00822DF0"/>
    <w:rsid w:val="00824AED"/>
    <w:rsid w:val="00824FC7"/>
    <w:rsid w:val="008266A1"/>
    <w:rsid w:val="008276D9"/>
    <w:rsid w:val="00830E47"/>
    <w:rsid w:val="00831C59"/>
    <w:rsid w:val="008353FB"/>
    <w:rsid w:val="00836B76"/>
    <w:rsid w:val="00837631"/>
    <w:rsid w:val="00840238"/>
    <w:rsid w:val="0084171E"/>
    <w:rsid w:val="008447FC"/>
    <w:rsid w:val="00844B7A"/>
    <w:rsid w:val="00846CD2"/>
    <w:rsid w:val="00850F5D"/>
    <w:rsid w:val="00851EF3"/>
    <w:rsid w:val="0085593B"/>
    <w:rsid w:val="00856BF2"/>
    <w:rsid w:val="00857B02"/>
    <w:rsid w:val="00857EDB"/>
    <w:rsid w:val="00860113"/>
    <w:rsid w:val="0086242F"/>
    <w:rsid w:val="00862988"/>
    <w:rsid w:val="0086371F"/>
    <w:rsid w:val="00865270"/>
    <w:rsid w:val="008669E7"/>
    <w:rsid w:val="0087720E"/>
    <w:rsid w:val="00877B46"/>
    <w:rsid w:val="00882056"/>
    <w:rsid w:val="00882A01"/>
    <w:rsid w:val="00883283"/>
    <w:rsid w:val="0088491A"/>
    <w:rsid w:val="00885DE1"/>
    <w:rsid w:val="00896F4B"/>
    <w:rsid w:val="00897FB6"/>
    <w:rsid w:val="008A0102"/>
    <w:rsid w:val="008A06A8"/>
    <w:rsid w:val="008A17A2"/>
    <w:rsid w:val="008A1E0B"/>
    <w:rsid w:val="008A2B7E"/>
    <w:rsid w:val="008A2C34"/>
    <w:rsid w:val="008A7C82"/>
    <w:rsid w:val="008B072F"/>
    <w:rsid w:val="008B1019"/>
    <w:rsid w:val="008B497F"/>
    <w:rsid w:val="008B68C3"/>
    <w:rsid w:val="008B6ECD"/>
    <w:rsid w:val="008C1B30"/>
    <w:rsid w:val="008C2CF3"/>
    <w:rsid w:val="008C3E7D"/>
    <w:rsid w:val="008C52A7"/>
    <w:rsid w:val="008D1AB4"/>
    <w:rsid w:val="008D4184"/>
    <w:rsid w:val="008D4F6F"/>
    <w:rsid w:val="008E11C5"/>
    <w:rsid w:val="008E3226"/>
    <w:rsid w:val="008E3E3E"/>
    <w:rsid w:val="008E45CA"/>
    <w:rsid w:val="008F09F0"/>
    <w:rsid w:val="008F1345"/>
    <w:rsid w:val="008F1EBA"/>
    <w:rsid w:val="008F5706"/>
    <w:rsid w:val="008F6145"/>
    <w:rsid w:val="008F72F2"/>
    <w:rsid w:val="00902600"/>
    <w:rsid w:val="0091013C"/>
    <w:rsid w:val="00911545"/>
    <w:rsid w:val="00911562"/>
    <w:rsid w:val="00920271"/>
    <w:rsid w:val="00923249"/>
    <w:rsid w:val="00930331"/>
    <w:rsid w:val="00931017"/>
    <w:rsid w:val="009318DB"/>
    <w:rsid w:val="00931E13"/>
    <w:rsid w:val="0093390C"/>
    <w:rsid w:val="00935898"/>
    <w:rsid w:val="00936398"/>
    <w:rsid w:val="009418B8"/>
    <w:rsid w:val="00941D5E"/>
    <w:rsid w:val="00942634"/>
    <w:rsid w:val="00943028"/>
    <w:rsid w:val="00944118"/>
    <w:rsid w:val="009509E6"/>
    <w:rsid w:val="00952243"/>
    <w:rsid w:val="00955533"/>
    <w:rsid w:val="009558A6"/>
    <w:rsid w:val="0096168E"/>
    <w:rsid w:val="00962D07"/>
    <w:rsid w:val="009652C9"/>
    <w:rsid w:val="0096567A"/>
    <w:rsid w:val="009673BB"/>
    <w:rsid w:val="00967C61"/>
    <w:rsid w:val="00971393"/>
    <w:rsid w:val="009722F4"/>
    <w:rsid w:val="009739A3"/>
    <w:rsid w:val="00984789"/>
    <w:rsid w:val="00987B52"/>
    <w:rsid w:val="00990472"/>
    <w:rsid w:val="00991C98"/>
    <w:rsid w:val="00993977"/>
    <w:rsid w:val="00993AAF"/>
    <w:rsid w:val="009947CF"/>
    <w:rsid w:val="00994A01"/>
    <w:rsid w:val="009950E4"/>
    <w:rsid w:val="009954CE"/>
    <w:rsid w:val="009A1173"/>
    <w:rsid w:val="009A5815"/>
    <w:rsid w:val="009B01B3"/>
    <w:rsid w:val="009B0AA5"/>
    <w:rsid w:val="009B1B24"/>
    <w:rsid w:val="009B3333"/>
    <w:rsid w:val="009B4E6C"/>
    <w:rsid w:val="009B7B54"/>
    <w:rsid w:val="009B7E05"/>
    <w:rsid w:val="009C084B"/>
    <w:rsid w:val="009C1533"/>
    <w:rsid w:val="009C1C36"/>
    <w:rsid w:val="009C26FF"/>
    <w:rsid w:val="009C2791"/>
    <w:rsid w:val="009C44CE"/>
    <w:rsid w:val="009C525F"/>
    <w:rsid w:val="009C7C53"/>
    <w:rsid w:val="009D09DE"/>
    <w:rsid w:val="009D1A58"/>
    <w:rsid w:val="009D2ABF"/>
    <w:rsid w:val="009D4E47"/>
    <w:rsid w:val="009D5F0A"/>
    <w:rsid w:val="009E2E9C"/>
    <w:rsid w:val="009F142D"/>
    <w:rsid w:val="009F25C2"/>
    <w:rsid w:val="009F25DF"/>
    <w:rsid w:val="009F2A9A"/>
    <w:rsid w:val="009F3029"/>
    <w:rsid w:val="009F3B7A"/>
    <w:rsid w:val="009F4070"/>
    <w:rsid w:val="009F67BC"/>
    <w:rsid w:val="009F7A87"/>
    <w:rsid w:val="00A06240"/>
    <w:rsid w:val="00A11154"/>
    <w:rsid w:val="00A128D2"/>
    <w:rsid w:val="00A139A9"/>
    <w:rsid w:val="00A16923"/>
    <w:rsid w:val="00A2158A"/>
    <w:rsid w:val="00A223E7"/>
    <w:rsid w:val="00A22947"/>
    <w:rsid w:val="00A2647A"/>
    <w:rsid w:val="00A30271"/>
    <w:rsid w:val="00A30414"/>
    <w:rsid w:val="00A31072"/>
    <w:rsid w:val="00A31B38"/>
    <w:rsid w:val="00A31D49"/>
    <w:rsid w:val="00A35B6D"/>
    <w:rsid w:val="00A431D8"/>
    <w:rsid w:val="00A448C0"/>
    <w:rsid w:val="00A51CEB"/>
    <w:rsid w:val="00A53C9F"/>
    <w:rsid w:val="00A558F5"/>
    <w:rsid w:val="00A55E7B"/>
    <w:rsid w:val="00A56422"/>
    <w:rsid w:val="00A61471"/>
    <w:rsid w:val="00A61833"/>
    <w:rsid w:val="00A6434E"/>
    <w:rsid w:val="00A668FE"/>
    <w:rsid w:val="00A6740C"/>
    <w:rsid w:val="00A70B0C"/>
    <w:rsid w:val="00A74098"/>
    <w:rsid w:val="00A750B6"/>
    <w:rsid w:val="00A776B6"/>
    <w:rsid w:val="00A77A6C"/>
    <w:rsid w:val="00A82524"/>
    <w:rsid w:val="00A84358"/>
    <w:rsid w:val="00A8487A"/>
    <w:rsid w:val="00A85226"/>
    <w:rsid w:val="00A858D4"/>
    <w:rsid w:val="00A925ED"/>
    <w:rsid w:val="00A93818"/>
    <w:rsid w:val="00A94A1B"/>
    <w:rsid w:val="00A97C5E"/>
    <w:rsid w:val="00AA0A8A"/>
    <w:rsid w:val="00AA10B5"/>
    <w:rsid w:val="00AA10D1"/>
    <w:rsid w:val="00AA411D"/>
    <w:rsid w:val="00AA55FF"/>
    <w:rsid w:val="00AA6342"/>
    <w:rsid w:val="00AA64A6"/>
    <w:rsid w:val="00AB1F64"/>
    <w:rsid w:val="00AB2611"/>
    <w:rsid w:val="00AB2918"/>
    <w:rsid w:val="00AB4FF9"/>
    <w:rsid w:val="00AB58AD"/>
    <w:rsid w:val="00AB5DA4"/>
    <w:rsid w:val="00AB6357"/>
    <w:rsid w:val="00AB7E49"/>
    <w:rsid w:val="00AB7F03"/>
    <w:rsid w:val="00AC1122"/>
    <w:rsid w:val="00AC1145"/>
    <w:rsid w:val="00AD07D3"/>
    <w:rsid w:val="00AD3909"/>
    <w:rsid w:val="00AD3BAE"/>
    <w:rsid w:val="00AE0201"/>
    <w:rsid w:val="00AE0E20"/>
    <w:rsid w:val="00AE1351"/>
    <w:rsid w:val="00AE20A6"/>
    <w:rsid w:val="00AE23A8"/>
    <w:rsid w:val="00AF134E"/>
    <w:rsid w:val="00AF4730"/>
    <w:rsid w:val="00B00686"/>
    <w:rsid w:val="00B00FB0"/>
    <w:rsid w:val="00B01779"/>
    <w:rsid w:val="00B0225D"/>
    <w:rsid w:val="00B0339D"/>
    <w:rsid w:val="00B048E6"/>
    <w:rsid w:val="00B10AF3"/>
    <w:rsid w:val="00B11F91"/>
    <w:rsid w:val="00B12CE3"/>
    <w:rsid w:val="00B14490"/>
    <w:rsid w:val="00B21E71"/>
    <w:rsid w:val="00B24892"/>
    <w:rsid w:val="00B2787C"/>
    <w:rsid w:val="00B27CF2"/>
    <w:rsid w:val="00B32097"/>
    <w:rsid w:val="00B37319"/>
    <w:rsid w:val="00B416B6"/>
    <w:rsid w:val="00B43F69"/>
    <w:rsid w:val="00B44051"/>
    <w:rsid w:val="00B47818"/>
    <w:rsid w:val="00B502E5"/>
    <w:rsid w:val="00B5234B"/>
    <w:rsid w:val="00B54E32"/>
    <w:rsid w:val="00B565EA"/>
    <w:rsid w:val="00B609EF"/>
    <w:rsid w:val="00B61260"/>
    <w:rsid w:val="00B612A3"/>
    <w:rsid w:val="00B63DF6"/>
    <w:rsid w:val="00B66F08"/>
    <w:rsid w:val="00B6721B"/>
    <w:rsid w:val="00B70064"/>
    <w:rsid w:val="00B72F44"/>
    <w:rsid w:val="00B72FC7"/>
    <w:rsid w:val="00B77C96"/>
    <w:rsid w:val="00B77ECF"/>
    <w:rsid w:val="00B86390"/>
    <w:rsid w:val="00B90BFB"/>
    <w:rsid w:val="00B9156A"/>
    <w:rsid w:val="00B9346D"/>
    <w:rsid w:val="00B9541D"/>
    <w:rsid w:val="00B96F92"/>
    <w:rsid w:val="00B971CA"/>
    <w:rsid w:val="00B979E1"/>
    <w:rsid w:val="00BA4579"/>
    <w:rsid w:val="00BA5E95"/>
    <w:rsid w:val="00BA6076"/>
    <w:rsid w:val="00BA64BA"/>
    <w:rsid w:val="00BA6929"/>
    <w:rsid w:val="00BA69FD"/>
    <w:rsid w:val="00BA6A88"/>
    <w:rsid w:val="00BA72C6"/>
    <w:rsid w:val="00BB244C"/>
    <w:rsid w:val="00BB2EEE"/>
    <w:rsid w:val="00BB356B"/>
    <w:rsid w:val="00BB5325"/>
    <w:rsid w:val="00BB56F4"/>
    <w:rsid w:val="00BB6959"/>
    <w:rsid w:val="00BC4CD1"/>
    <w:rsid w:val="00BC728B"/>
    <w:rsid w:val="00BD7BD2"/>
    <w:rsid w:val="00BE0DC8"/>
    <w:rsid w:val="00BE2AEA"/>
    <w:rsid w:val="00BE635E"/>
    <w:rsid w:val="00BE6BBB"/>
    <w:rsid w:val="00BF3460"/>
    <w:rsid w:val="00BF4355"/>
    <w:rsid w:val="00BF67D4"/>
    <w:rsid w:val="00C00D70"/>
    <w:rsid w:val="00C02441"/>
    <w:rsid w:val="00C02E5D"/>
    <w:rsid w:val="00C02F22"/>
    <w:rsid w:val="00C03CE9"/>
    <w:rsid w:val="00C04B9B"/>
    <w:rsid w:val="00C059EC"/>
    <w:rsid w:val="00C06518"/>
    <w:rsid w:val="00C0740A"/>
    <w:rsid w:val="00C1022E"/>
    <w:rsid w:val="00C1097E"/>
    <w:rsid w:val="00C13BEC"/>
    <w:rsid w:val="00C23734"/>
    <w:rsid w:val="00C26CD2"/>
    <w:rsid w:val="00C26E0C"/>
    <w:rsid w:val="00C30047"/>
    <w:rsid w:val="00C30859"/>
    <w:rsid w:val="00C31474"/>
    <w:rsid w:val="00C31672"/>
    <w:rsid w:val="00C349A3"/>
    <w:rsid w:val="00C372F3"/>
    <w:rsid w:val="00C53238"/>
    <w:rsid w:val="00C53F89"/>
    <w:rsid w:val="00C54D5E"/>
    <w:rsid w:val="00C60FD5"/>
    <w:rsid w:val="00C62A8F"/>
    <w:rsid w:val="00C6369D"/>
    <w:rsid w:val="00C6574E"/>
    <w:rsid w:val="00C65C58"/>
    <w:rsid w:val="00C67C78"/>
    <w:rsid w:val="00C7251F"/>
    <w:rsid w:val="00C72B11"/>
    <w:rsid w:val="00C72CA7"/>
    <w:rsid w:val="00C73E7C"/>
    <w:rsid w:val="00C74384"/>
    <w:rsid w:val="00C76123"/>
    <w:rsid w:val="00C805F1"/>
    <w:rsid w:val="00C81DFB"/>
    <w:rsid w:val="00C90BDD"/>
    <w:rsid w:val="00C938DE"/>
    <w:rsid w:val="00C97B70"/>
    <w:rsid w:val="00CA1574"/>
    <w:rsid w:val="00CA2A40"/>
    <w:rsid w:val="00CA405C"/>
    <w:rsid w:val="00CA71A2"/>
    <w:rsid w:val="00CB059C"/>
    <w:rsid w:val="00CB0EDE"/>
    <w:rsid w:val="00CB170F"/>
    <w:rsid w:val="00CB507F"/>
    <w:rsid w:val="00CB5EB9"/>
    <w:rsid w:val="00CB733A"/>
    <w:rsid w:val="00CC3286"/>
    <w:rsid w:val="00CC6AB6"/>
    <w:rsid w:val="00CD179D"/>
    <w:rsid w:val="00CD5A87"/>
    <w:rsid w:val="00CE1743"/>
    <w:rsid w:val="00CE290A"/>
    <w:rsid w:val="00CE62DE"/>
    <w:rsid w:val="00CF4974"/>
    <w:rsid w:val="00CF594D"/>
    <w:rsid w:val="00CF7E5A"/>
    <w:rsid w:val="00CF7EBE"/>
    <w:rsid w:val="00D0066A"/>
    <w:rsid w:val="00D00754"/>
    <w:rsid w:val="00D03478"/>
    <w:rsid w:val="00D039C8"/>
    <w:rsid w:val="00D06A16"/>
    <w:rsid w:val="00D078D3"/>
    <w:rsid w:val="00D07CD4"/>
    <w:rsid w:val="00D07D09"/>
    <w:rsid w:val="00D10E9D"/>
    <w:rsid w:val="00D11834"/>
    <w:rsid w:val="00D11F9B"/>
    <w:rsid w:val="00D120C6"/>
    <w:rsid w:val="00D12CAD"/>
    <w:rsid w:val="00D13418"/>
    <w:rsid w:val="00D148D1"/>
    <w:rsid w:val="00D166DF"/>
    <w:rsid w:val="00D20E3F"/>
    <w:rsid w:val="00D21BE2"/>
    <w:rsid w:val="00D220D8"/>
    <w:rsid w:val="00D25431"/>
    <w:rsid w:val="00D26508"/>
    <w:rsid w:val="00D27C59"/>
    <w:rsid w:val="00D300AF"/>
    <w:rsid w:val="00D339D8"/>
    <w:rsid w:val="00D342D9"/>
    <w:rsid w:val="00D359B9"/>
    <w:rsid w:val="00D36049"/>
    <w:rsid w:val="00D3647D"/>
    <w:rsid w:val="00D408B2"/>
    <w:rsid w:val="00D41765"/>
    <w:rsid w:val="00D4215A"/>
    <w:rsid w:val="00D427A7"/>
    <w:rsid w:val="00D42AAF"/>
    <w:rsid w:val="00D43408"/>
    <w:rsid w:val="00D43AB9"/>
    <w:rsid w:val="00D50017"/>
    <w:rsid w:val="00D50B2C"/>
    <w:rsid w:val="00D50C69"/>
    <w:rsid w:val="00D56216"/>
    <w:rsid w:val="00D5628E"/>
    <w:rsid w:val="00D6079A"/>
    <w:rsid w:val="00D665F7"/>
    <w:rsid w:val="00D7513F"/>
    <w:rsid w:val="00D75C53"/>
    <w:rsid w:val="00D75E91"/>
    <w:rsid w:val="00D85858"/>
    <w:rsid w:val="00D86F18"/>
    <w:rsid w:val="00D90A59"/>
    <w:rsid w:val="00D92B51"/>
    <w:rsid w:val="00D92D76"/>
    <w:rsid w:val="00D96CA3"/>
    <w:rsid w:val="00D97C5A"/>
    <w:rsid w:val="00DA5CCE"/>
    <w:rsid w:val="00DA6FE2"/>
    <w:rsid w:val="00DB148E"/>
    <w:rsid w:val="00DB1ED0"/>
    <w:rsid w:val="00DB2178"/>
    <w:rsid w:val="00DB33B7"/>
    <w:rsid w:val="00DB3ABF"/>
    <w:rsid w:val="00DB5296"/>
    <w:rsid w:val="00DB58D5"/>
    <w:rsid w:val="00DB5DC8"/>
    <w:rsid w:val="00DC1EBC"/>
    <w:rsid w:val="00DC3D0C"/>
    <w:rsid w:val="00DC4673"/>
    <w:rsid w:val="00DC7526"/>
    <w:rsid w:val="00DC7657"/>
    <w:rsid w:val="00DC7A0B"/>
    <w:rsid w:val="00DD3BCA"/>
    <w:rsid w:val="00DD546B"/>
    <w:rsid w:val="00DD664E"/>
    <w:rsid w:val="00DD6E97"/>
    <w:rsid w:val="00DE027E"/>
    <w:rsid w:val="00DE36B8"/>
    <w:rsid w:val="00DE4AF5"/>
    <w:rsid w:val="00DE5312"/>
    <w:rsid w:val="00DE64FB"/>
    <w:rsid w:val="00DF0479"/>
    <w:rsid w:val="00DF0A55"/>
    <w:rsid w:val="00DF34A5"/>
    <w:rsid w:val="00DF542A"/>
    <w:rsid w:val="00DF62F4"/>
    <w:rsid w:val="00E00473"/>
    <w:rsid w:val="00E04923"/>
    <w:rsid w:val="00E104D7"/>
    <w:rsid w:val="00E10D52"/>
    <w:rsid w:val="00E122F5"/>
    <w:rsid w:val="00E12C27"/>
    <w:rsid w:val="00E14A2C"/>
    <w:rsid w:val="00E21374"/>
    <w:rsid w:val="00E225DF"/>
    <w:rsid w:val="00E23FB5"/>
    <w:rsid w:val="00E24842"/>
    <w:rsid w:val="00E269A0"/>
    <w:rsid w:val="00E300C0"/>
    <w:rsid w:val="00E31C25"/>
    <w:rsid w:val="00E321F8"/>
    <w:rsid w:val="00E3608E"/>
    <w:rsid w:val="00E40689"/>
    <w:rsid w:val="00E4250C"/>
    <w:rsid w:val="00E42926"/>
    <w:rsid w:val="00E51382"/>
    <w:rsid w:val="00E514E7"/>
    <w:rsid w:val="00E55519"/>
    <w:rsid w:val="00E607BA"/>
    <w:rsid w:val="00E647CB"/>
    <w:rsid w:val="00E64B63"/>
    <w:rsid w:val="00E65D04"/>
    <w:rsid w:val="00E66E25"/>
    <w:rsid w:val="00E70E23"/>
    <w:rsid w:val="00E720D1"/>
    <w:rsid w:val="00E7523E"/>
    <w:rsid w:val="00E84280"/>
    <w:rsid w:val="00E86CC8"/>
    <w:rsid w:val="00E87BDD"/>
    <w:rsid w:val="00E91074"/>
    <w:rsid w:val="00E936F0"/>
    <w:rsid w:val="00E93ECB"/>
    <w:rsid w:val="00E94C19"/>
    <w:rsid w:val="00E9553E"/>
    <w:rsid w:val="00E967F0"/>
    <w:rsid w:val="00E97725"/>
    <w:rsid w:val="00E97D7D"/>
    <w:rsid w:val="00EA47BB"/>
    <w:rsid w:val="00EB3BD8"/>
    <w:rsid w:val="00EB4566"/>
    <w:rsid w:val="00EB68E2"/>
    <w:rsid w:val="00EB6BDB"/>
    <w:rsid w:val="00EB6C51"/>
    <w:rsid w:val="00EC0822"/>
    <w:rsid w:val="00EC5ACF"/>
    <w:rsid w:val="00EC6806"/>
    <w:rsid w:val="00ED341D"/>
    <w:rsid w:val="00ED7561"/>
    <w:rsid w:val="00EE11AA"/>
    <w:rsid w:val="00EE656C"/>
    <w:rsid w:val="00EF0247"/>
    <w:rsid w:val="00EF27A0"/>
    <w:rsid w:val="00EF3E85"/>
    <w:rsid w:val="00EF43D6"/>
    <w:rsid w:val="00EF63E4"/>
    <w:rsid w:val="00EF7CA5"/>
    <w:rsid w:val="00EF7FCF"/>
    <w:rsid w:val="00F0583C"/>
    <w:rsid w:val="00F06F58"/>
    <w:rsid w:val="00F07798"/>
    <w:rsid w:val="00F10575"/>
    <w:rsid w:val="00F10A92"/>
    <w:rsid w:val="00F12E96"/>
    <w:rsid w:val="00F14A4E"/>
    <w:rsid w:val="00F2151E"/>
    <w:rsid w:val="00F26219"/>
    <w:rsid w:val="00F2673A"/>
    <w:rsid w:val="00F2797C"/>
    <w:rsid w:val="00F30F0C"/>
    <w:rsid w:val="00F320EA"/>
    <w:rsid w:val="00F33469"/>
    <w:rsid w:val="00F3713E"/>
    <w:rsid w:val="00F41B5A"/>
    <w:rsid w:val="00F42ABF"/>
    <w:rsid w:val="00F532E7"/>
    <w:rsid w:val="00F562A6"/>
    <w:rsid w:val="00F600CB"/>
    <w:rsid w:val="00F639A8"/>
    <w:rsid w:val="00F65561"/>
    <w:rsid w:val="00F65D93"/>
    <w:rsid w:val="00F67863"/>
    <w:rsid w:val="00F70733"/>
    <w:rsid w:val="00F7183B"/>
    <w:rsid w:val="00F74F7F"/>
    <w:rsid w:val="00F75901"/>
    <w:rsid w:val="00F801F4"/>
    <w:rsid w:val="00F8407C"/>
    <w:rsid w:val="00F841C7"/>
    <w:rsid w:val="00F8648B"/>
    <w:rsid w:val="00F87CE5"/>
    <w:rsid w:val="00F9141B"/>
    <w:rsid w:val="00F93AD4"/>
    <w:rsid w:val="00F9654B"/>
    <w:rsid w:val="00F97351"/>
    <w:rsid w:val="00FA00F8"/>
    <w:rsid w:val="00FA1EC4"/>
    <w:rsid w:val="00FA2329"/>
    <w:rsid w:val="00FA327C"/>
    <w:rsid w:val="00FA5968"/>
    <w:rsid w:val="00FA6DA8"/>
    <w:rsid w:val="00FA77F0"/>
    <w:rsid w:val="00FB0867"/>
    <w:rsid w:val="00FB0914"/>
    <w:rsid w:val="00FB40DC"/>
    <w:rsid w:val="00FB4F26"/>
    <w:rsid w:val="00FB5313"/>
    <w:rsid w:val="00FB55BB"/>
    <w:rsid w:val="00FB649D"/>
    <w:rsid w:val="00FC096F"/>
    <w:rsid w:val="00FC13EF"/>
    <w:rsid w:val="00FC3BD5"/>
    <w:rsid w:val="00FC3C21"/>
    <w:rsid w:val="00FD1227"/>
    <w:rsid w:val="00FD22ED"/>
    <w:rsid w:val="00FD301D"/>
    <w:rsid w:val="00FD3ED5"/>
    <w:rsid w:val="00FE0BA3"/>
    <w:rsid w:val="00FE1CC7"/>
    <w:rsid w:val="00FE7748"/>
    <w:rsid w:val="00FE788F"/>
    <w:rsid w:val="00FF0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EF43D6"/>
    <w:pPr>
      <w:widowControl/>
      <w:numPr>
        <w:numId w:val="4"/>
      </w:numPr>
      <w:tabs>
        <w:tab w:val="clear" w:pos="1800"/>
      </w:tabs>
      <w:spacing w:before="120" w:after="120"/>
      <w:ind w:left="720" w:firstLine="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qFormat/>
    <w:rsid w:val="00DF0A55"/>
    <w:rPr>
      <w:b/>
      <w:bCs/>
    </w:rPr>
  </w:style>
  <w:style w:type="table" w:styleId="TableGrid">
    <w:name w:val="Table Grid"/>
    <w:basedOn w:val="TableNormal"/>
    <w:rsid w:val="00AC112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s>
</file>

<file path=word/webSettings.xml><?xml version="1.0" encoding="utf-8"?>
<w:webSettings xmlns:r="http://schemas.openxmlformats.org/officeDocument/2006/relationships" xmlns:w="http://schemas.openxmlformats.org/wordprocessingml/2006/main">
  <w:divs>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s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mddtc.state.gov/licensing/documents/Guidelines_PA.doc" TargetMode="External"/><Relationship Id="rId4" Type="http://schemas.openxmlformats.org/officeDocument/2006/relationships/settings" Target="settings.xml"/><Relationship Id="rId9" Type="http://schemas.openxmlformats.org/officeDocument/2006/relationships/hyperlink" Target="http://www.nass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EB5C-724F-4C4D-BE5B-0B66CE82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15899</Words>
  <Characters>91143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106829</CharactersWithSpaces>
  <SharedDoc>false</SharedDoc>
  <HLinks>
    <vt:vector size="330" baseType="variant">
      <vt:variant>
        <vt:i4>3866659</vt:i4>
      </vt:variant>
      <vt:variant>
        <vt:i4>165</vt:i4>
      </vt:variant>
      <vt:variant>
        <vt:i4>0</vt:i4>
      </vt:variant>
      <vt:variant>
        <vt:i4>5</vt:i4>
      </vt:variant>
      <vt:variant>
        <vt:lpwstr>http://www.nassco.com/</vt:lpwstr>
      </vt:variant>
      <vt:variant>
        <vt:lpwstr/>
      </vt:variant>
      <vt:variant>
        <vt:i4>3866659</vt:i4>
      </vt:variant>
      <vt:variant>
        <vt:i4>162</vt:i4>
      </vt:variant>
      <vt:variant>
        <vt:i4>0</vt:i4>
      </vt:variant>
      <vt:variant>
        <vt:i4>5</vt:i4>
      </vt:variant>
      <vt:variant>
        <vt:lpwstr>http://www.nassco.com/</vt:lpwstr>
      </vt:variant>
      <vt:variant>
        <vt:lpwstr/>
      </vt:variant>
      <vt:variant>
        <vt:i4>4194425</vt:i4>
      </vt:variant>
      <vt:variant>
        <vt:i4>159</vt:i4>
      </vt:variant>
      <vt:variant>
        <vt:i4>0</vt:i4>
      </vt:variant>
      <vt:variant>
        <vt:i4>5</vt:i4>
      </vt:variant>
      <vt:variant>
        <vt:lpwstr>http://www.pmddtc.state.gov/licensing/documents/Guidelines_PA.doc</vt:lpwstr>
      </vt:variant>
      <vt:variant>
        <vt:lpwstr/>
      </vt:variant>
      <vt:variant>
        <vt:i4>3866659</vt:i4>
      </vt:variant>
      <vt:variant>
        <vt:i4>156</vt:i4>
      </vt:variant>
      <vt:variant>
        <vt:i4>0</vt:i4>
      </vt:variant>
      <vt:variant>
        <vt:i4>5</vt:i4>
      </vt:variant>
      <vt:variant>
        <vt:lpwstr>http://www.nassco.com/</vt:lpwstr>
      </vt:variant>
      <vt:variant>
        <vt:lpwstr/>
      </vt:variant>
      <vt:variant>
        <vt:i4>1703994</vt:i4>
      </vt:variant>
      <vt:variant>
        <vt:i4>152</vt:i4>
      </vt:variant>
      <vt:variant>
        <vt:i4>0</vt:i4>
      </vt:variant>
      <vt:variant>
        <vt:i4>5</vt:i4>
      </vt:variant>
      <vt:variant>
        <vt:lpwstr/>
      </vt:variant>
      <vt:variant>
        <vt:lpwstr>_Toc254698563</vt:lpwstr>
      </vt:variant>
      <vt:variant>
        <vt:i4>1703994</vt:i4>
      </vt:variant>
      <vt:variant>
        <vt:i4>149</vt:i4>
      </vt:variant>
      <vt:variant>
        <vt:i4>0</vt:i4>
      </vt:variant>
      <vt:variant>
        <vt:i4>5</vt:i4>
      </vt:variant>
      <vt:variant>
        <vt:lpwstr/>
      </vt:variant>
      <vt:variant>
        <vt:lpwstr>_Toc254698562</vt:lpwstr>
      </vt:variant>
      <vt:variant>
        <vt:i4>1703994</vt:i4>
      </vt:variant>
      <vt:variant>
        <vt:i4>146</vt:i4>
      </vt:variant>
      <vt:variant>
        <vt:i4>0</vt:i4>
      </vt:variant>
      <vt:variant>
        <vt:i4>5</vt:i4>
      </vt:variant>
      <vt:variant>
        <vt:lpwstr/>
      </vt:variant>
      <vt:variant>
        <vt:lpwstr>_Toc254698561</vt:lpwstr>
      </vt:variant>
      <vt:variant>
        <vt:i4>1703994</vt:i4>
      </vt:variant>
      <vt:variant>
        <vt:i4>143</vt:i4>
      </vt:variant>
      <vt:variant>
        <vt:i4>0</vt:i4>
      </vt:variant>
      <vt:variant>
        <vt:i4>5</vt:i4>
      </vt:variant>
      <vt:variant>
        <vt:lpwstr/>
      </vt:variant>
      <vt:variant>
        <vt:lpwstr>_Toc254698560</vt:lpwstr>
      </vt:variant>
      <vt:variant>
        <vt:i4>1638458</vt:i4>
      </vt:variant>
      <vt:variant>
        <vt:i4>140</vt:i4>
      </vt:variant>
      <vt:variant>
        <vt:i4>0</vt:i4>
      </vt:variant>
      <vt:variant>
        <vt:i4>5</vt:i4>
      </vt:variant>
      <vt:variant>
        <vt:lpwstr/>
      </vt:variant>
      <vt:variant>
        <vt:lpwstr>_Toc254698559</vt:lpwstr>
      </vt:variant>
      <vt:variant>
        <vt:i4>1638458</vt:i4>
      </vt:variant>
      <vt:variant>
        <vt:i4>137</vt:i4>
      </vt:variant>
      <vt:variant>
        <vt:i4>0</vt:i4>
      </vt:variant>
      <vt:variant>
        <vt:i4>5</vt:i4>
      </vt:variant>
      <vt:variant>
        <vt:lpwstr/>
      </vt:variant>
      <vt:variant>
        <vt:lpwstr>_Toc254698558</vt:lpwstr>
      </vt:variant>
      <vt:variant>
        <vt:i4>1638458</vt:i4>
      </vt:variant>
      <vt:variant>
        <vt:i4>134</vt:i4>
      </vt:variant>
      <vt:variant>
        <vt:i4>0</vt:i4>
      </vt:variant>
      <vt:variant>
        <vt:i4>5</vt:i4>
      </vt:variant>
      <vt:variant>
        <vt:lpwstr/>
      </vt:variant>
      <vt:variant>
        <vt:lpwstr>_Toc254698557</vt:lpwstr>
      </vt:variant>
      <vt:variant>
        <vt:i4>1638458</vt:i4>
      </vt:variant>
      <vt:variant>
        <vt:i4>131</vt:i4>
      </vt:variant>
      <vt:variant>
        <vt:i4>0</vt:i4>
      </vt:variant>
      <vt:variant>
        <vt:i4>5</vt:i4>
      </vt:variant>
      <vt:variant>
        <vt:lpwstr/>
      </vt:variant>
      <vt:variant>
        <vt:lpwstr>_Toc254698556</vt:lpwstr>
      </vt:variant>
      <vt:variant>
        <vt:i4>1638458</vt:i4>
      </vt:variant>
      <vt:variant>
        <vt:i4>128</vt:i4>
      </vt:variant>
      <vt:variant>
        <vt:i4>0</vt:i4>
      </vt:variant>
      <vt:variant>
        <vt:i4>5</vt:i4>
      </vt:variant>
      <vt:variant>
        <vt:lpwstr/>
      </vt:variant>
      <vt:variant>
        <vt:lpwstr>_Toc254698555</vt:lpwstr>
      </vt:variant>
      <vt:variant>
        <vt:i4>1638458</vt:i4>
      </vt:variant>
      <vt:variant>
        <vt:i4>125</vt:i4>
      </vt:variant>
      <vt:variant>
        <vt:i4>0</vt:i4>
      </vt:variant>
      <vt:variant>
        <vt:i4>5</vt:i4>
      </vt:variant>
      <vt:variant>
        <vt:lpwstr/>
      </vt:variant>
      <vt:variant>
        <vt:lpwstr>_Toc254698554</vt:lpwstr>
      </vt:variant>
      <vt:variant>
        <vt:i4>1638458</vt:i4>
      </vt:variant>
      <vt:variant>
        <vt:i4>122</vt:i4>
      </vt:variant>
      <vt:variant>
        <vt:i4>0</vt:i4>
      </vt:variant>
      <vt:variant>
        <vt:i4>5</vt:i4>
      </vt:variant>
      <vt:variant>
        <vt:lpwstr/>
      </vt:variant>
      <vt:variant>
        <vt:lpwstr>_Toc254698553</vt:lpwstr>
      </vt:variant>
      <vt:variant>
        <vt:i4>1638458</vt:i4>
      </vt:variant>
      <vt:variant>
        <vt:i4>119</vt:i4>
      </vt:variant>
      <vt:variant>
        <vt:i4>0</vt:i4>
      </vt:variant>
      <vt:variant>
        <vt:i4>5</vt:i4>
      </vt:variant>
      <vt:variant>
        <vt:lpwstr/>
      </vt:variant>
      <vt:variant>
        <vt:lpwstr>_Toc254698552</vt:lpwstr>
      </vt:variant>
      <vt:variant>
        <vt:i4>1638458</vt:i4>
      </vt:variant>
      <vt:variant>
        <vt:i4>116</vt:i4>
      </vt:variant>
      <vt:variant>
        <vt:i4>0</vt:i4>
      </vt:variant>
      <vt:variant>
        <vt:i4>5</vt:i4>
      </vt:variant>
      <vt:variant>
        <vt:lpwstr/>
      </vt:variant>
      <vt:variant>
        <vt:lpwstr>_Toc254698551</vt:lpwstr>
      </vt:variant>
      <vt:variant>
        <vt:i4>1638458</vt:i4>
      </vt:variant>
      <vt:variant>
        <vt:i4>113</vt:i4>
      </vt:variant>
      <vt:variant>
        <vt:i4>0</vt:i4>
      </vt:variant>
      <vt:variant>
        <vt:i4>5</vt:i4>
      </vt:variant>
      <vt:variant>
        <vt:lpwstr/>
      </vt:variant>
      <vt:variant>
        <vt:lpwstr>_Toc254698550</vt:lpwstr>
      </vt:variant>
      <vt:variant>
        <vt:i4>1572922</vt:i4>
      </vt:variant>
      <vt:variant>
        <vt:i4>110</vt:i4>
      </vt:variant>
      <vt:variant>
        <vt:i4>0</vt:i4>
      </vt:variant>
      <vt:variant>
        <vt:i4>5</vt:i4>
      </vt:variant>
      <vt:variant>
        <vt:lpwstr/>
      </vt:variant>
      <vt:variant>
        <vt:lpwstr>_Toc254698549</vt:lpwstr>
      </vt:variant>
      <vt:variant>
        <vt:i4>1572922</vt:i4>
      </vt:variant>
      <vt:variant>
        <vt:i4>107</vt:i4>
      </vt:variant>
      <vt:variant>
        <vt:i4>0</vt:i4>
      </vt:variant>
      <vt:variant>
        <vt:i4>5</vt:i4>
      </vt:variant>
      <vt:variant>
        <vt:lpwstr/>
      </vt:variant>
      <vt:variant>
        <vt:lpwstr>_Toc254698548</vt:lpwstr>
      </vt:variant>
      <vt:variant>
        <vt:i4>1572922</vt:i4>
      </vt:variant>
      <vt:variant>
        <vt:i4>104</vt:i4>
      </vt:variant>
      <vt:variant>
        <vt:i4>0</vt:i4>
      </vt:variant>
      <vt:variant>
        <vt:i4>5</vt:i4>
      </vt:variant>
      <vt:variant>
        <vt:lpwstr/>
      </vt:variant>
      <vt:variant>
        <vt:lpwstr>_Toc254698547</vt:lpwstr>
      </vt:variant>
      <vt:variant>
        <vt:i4>1572922</vt:i4>
      </vt:variant>
      <vt:variant>
        <vt:i4>101</vt:i4>
      </vt:variant>
      <vt:variant>
        <vt:i4>0</vt:i4>
      </vt:variant>
      <vt:variant>
        <vt:i4>5</vt:i4>
      </vt:variant>
      <vt:variant>
        <vt:lpwstr/>
      </vt:variant>
      <vt:variant>
        <vt:lpwstr>_Toc254698546</vt:lpwstr>
      </vt:variant>
      <vt:variant>
        <vt:i4>2031674</vt:i4>
      </vt:variant>
      <vt:variant>
        <vt:i4>98</vt:i4>
      </vt:variant>
      <vt:variant>
        <vt:i4>0</vt:i4>
      </vt:variant>
      <vt:variant>
        <vt:i4>5</vt:i4>
      </vt:variant>
      <vt:variant>
        <vt:lpwstr/>
      </vt:variant>
      <vt:variant>
        <vt:lpwstr>_Toc254698537</vt:lpwstr>
      </vt:variant>
      <vt:variant>
        <vt:i4>1572922</vt:i4>
      </vt:variant>
      <vt:variant>
        <vt:i4>95</vt:i4>
      </vt:variant>
      <vt:variant>
        <vt:i4>0</vt:i4>
      </vt:variant>
      <vt:variant>
        <vt:i4>5</vt:i4>
      </vt:variant>
      <vt:variant>
        <vt:lpwstr/>
      </vt:variant>
      <vt:variant>
        <vt:lpwstr>_Toc254698545</vt:lpwstr>
      </vt:variant>
      <vt:variant>
        <vt:i4>1572922</vt:i4>
      </vt:variant>
      <vt:variant>
        <vt:i4>92</vt:i4>
      </vt:variant>
      <vt:variant>
        <vt:i4>0</vt:i4>
      </vt:variant>
      <vt:variant>
        <vt:i4>5</vt:i4>
      </vt:variant>
      <vt:variant>
        <vt:lpwstr/>
      </vt:variant>
      <vt:variant>
        <vt:lpwstr>_Toc254698544</vt:lpwstr>
      </vt:variant>
      <vt:variant>
        <vt:i4>1572922</vt:i4>
      </vt:variant>
      <vt:variant>
        <vt:i4>89</vt:i4>
      </vt:variant>
      <vt:variant>
        <vt:i4>0</vt:i4>
      </vt:variant>
      <vt:variant>
        <vt:i4>5</vt:i4>
      </vt:variant>
      <vt:variant>
        <vt:lpwstr/>
      </vt:variant>
      <vt:variant>
        <vt:lpwstr>_Toc254698543</vt:lpwstr>
      </vt:variant>
      <vt:variant>
        <vt:i4>1572922</vt:i4>
      </vt:variant>
      <vt:variant>
        <vt:i4>86</vt:i4>
      </vt:variant>
      <vt:variant>
        <vt:i4>0</vt:i4>
      </vt:variant>
      <vt:variant>
        <vt:i4>5</vt:i4>
      </vt:variant>
      <vt:variant>
        <vt:lpwstr/>
      </vt:variant>
      <vt:variant>
        <vt:lpwstr>_Toc254698542</vt:lpwstr>
      </vt:variant>
      <vt:variant>
        <vt:i4>1572922</vt:i4>
      </vt:variant>
      <vt:variant>
        <vt:i4>83</vt:i4>
      </vt:variant>
      <vt:variant>
        <vt:i4>0</vt:i4>
      </vt:variant>
      <vt:variant>
        <vt:i4>5</vt:i4>
      </vt:variant>
      <vt:variant>
        <vt:lpwstr/>
      </vt:variant>
      <vt:variant>
        <vt:lpwstr>_Toc254698541</vt:lpwstr>
      </vt:variant>
      <vt:variant>
        <vt:i4>1572922</vt:i4>
      </vt:variant>
      <vt:variant>
        <vt:i4>80</vt:i4>
      </vt:variant>
      <vt:variant>
        <vt:i4>0</vt:i4>
      </vt:variant>
      <vt:variant>
        <vt:i4>5</vt:i4>
      </vt:variant>
      <vt:variant>
        <vt:lpwstr/>
      </vt:variant>
      <vt:variant>
        <vt:lpwstr>_Toc254698540</vt:lpwstr>
      </vt:variant>
      <vt:variant>
        <vt:i4>2031674</vt:i4>
      </vt:variant>
      <vt:variant>
        <vt:i4>77</vt:i4>
      </vt:variant>
      <vt:variant>
        <vt:i4>0</vt:i4>
      </vt:variant>
      <vt:variant>
        <vt:i4>5</vt:i4>
      </vt:variant>
      <vt:variant>
        <vt:lpwstr/>
      </vt:variant>
      <vt:variant>
        <vt:lpwstr>_Toc254698539</vt:lpwstr>
      </vt:variant>
      <vt:variant>
        <vt:i4>2031674</vt:i4>
      </vt:variant>
      <vt:variant>
        <vt:i4>74</vt:i4>
      </vt:variant>
      <vt:variant>
        <vt:i4>0</vt:i4>
      </vt:variant>
      <vt:variant>
        <vt:i4>5</vt:i4>
      </vt:variant>
      <vt:variant>
        <vt:lpwstr/>
      </vt:variant>
      <vt:variant>
        <vt:lpwstr>_Toc254698538</vt:lpwstr>
      </vt:variant>
      <vt:variant>
        <vt:i4>2031674</vt:i4>
      </vt:variant>
      <vt:variant>
        <vt:i4>71</vt:i4>
      </vt:variant>
      <vt:variant>
        <vt:i4>0</vt:i4>
      </vt:variant>
      <vt:variant>
        <vt:i4>5</vt:i4>
      </vt:variant>
      <vt:variant>
        <vt:lpwstr/>
      </vt:variant>
      <vt:variant>
        <vt:lpwstr>_Toc254698537</vt:lpwstr>
      </vt:variant>
      <vt:variant>
        <vt:i4>2031674</vt:i4>
      </vt:variant>
      <vt:variant>
        <vt:i4>68</vt:i4>
      </vt:variant>
      <vt:variant>
        <vt:i4>0</vt:i4>
      </vt:variant>
      <vt:variant>
        <vt:i4>5</vt:i4>
      </vt:variant>
      <vt:variant>
        <vt:lpwstr/>
      </vt:variant>
      <vt:variant>
        <vt:lpwstr>_Toc254698536</vt:lpwstr>
      </vt:variant>
      <vt:variant>
        <vt:i4>2031674</vt:i4>
      </vt:variant>
      <vt:variant>
        <vt:i4>65</vt:i4>
      </vt:variant>
      <vt:variant>
        <vt:i4>0</vt:i4>
      </vt:variant>
      <vt:variant>
        <vt:i4>5</vt:i4>
      </vt:variant>
      <vt:variant>
        <vt:lpwstr/>
      </vt:variant>
      <vt:variant>
        <vt:lpwstr>_Toc254698535</vt:lpwstr>
      </vt:variant>
      <vt:variant>
        <vt:i4>2031674</vt:i4>
      </vt:variant>
      <vt:variant>
        <vt:i4>62</vt:i4>
      </vt:variant>
      <vt:variant>
        <vt:i4>0</vt:i4>
      </vt:variant>
      <vt:variant>
        <vt:i4>5</vt:i4>
      </vt:variant>
      <vt:variant>
        <vt:lpwstr/>
      </vt:variant>
      <vt:variant>
        <vt:lpwstr>_Toc254698534</vt:lpwstr>
      </vt:variant>
      <vt:variant>
        <vt:i4>2031674</vt:i4>
      </vt:variant>
      <vt:variant>
        <vt:i4>59</vt:i4>
      </vt:variant>
      <vt:variant>
        <vt:i4>0</vt:i4>
      </vt:variant>
      <vt:variant>
        <vt:i4>5</vt:i4>
      </vt:variant>
      <vt:variant>
        <vt:lpwstr/>
      </vt:variant>
      <vt:variant>
        <vt:lpwstr>_Toc254698533</vt:lpwstr>
      </vt:variant>
      <vt:variant>
        <vt:i4>2031674</vt:i4>
      </vt:variant>
      <vt:variant>
        <vt:i4>56</vt:i4>
      </vt:variant>
      <vt:variant>
        <vt:i4>0</vt:i4>
      </vt:variant>
      <vt:variant>
        <vt:i4>5</vt:i4>
      </vt:variant>
      <vt:variant>
        <vt:lpwstr/>
      </vt:variant>
      <vt:variant>
        <vt:lpwstr>_Toc254698532</vt:lpwstr>
      </vt:variant>
      <vt:variant>
        <vt:i4>2031674</vt:i4>
      </vt:variant>
      <vt:variant>
        <vt:i4>53</vt:i4>
      </vt:variant>
      <vt:variant>
        <vt:i4>0</vt:i4>
      </vt:variant>
      <vt:variant>
        <vt:i4>5</vt:i4>
      </vt:variant>
      <vt:variant>
        <vt:lpwstr/>
      </vt:variant>
      <vt:variant>
        <vt:lpwstr>_Toc254698531</vt:lpwstr>
      </vt:variant>
      <vt:variant>
        <vt:i4>1900602</vt:i4>
      </vt:variant>
      <vt:variant>
        <vt:i4>50</vt:i4>
      </vt:variant>
      <vt:variant>
        <vt:i4>0</vt:i4>
      </vt:variant>
      <vt:variant>
        <vt:i4>5</vt:i4>
      </vt:variant>
      <vt:variant>
        <vt:lpwstr/>
      </vt:variant>
      <vt:variant>
        <vt:lpwstr>_Toc254698516</vt:lpwstr>
      </vt:variant>
      <vt:variant>
        <vt:i4>2031674</vt:i4>
      </vt:variant>
      <vt:variant>
        <vt:i4>47</vt:i4>
      </vt:variant>
      <vt:variant>
        <vt:i4>0</vt:i4>
      </vt:variant>
      <vt:variant>
        <vt:i4>5</vt:i4>
      </vt:variant>
      <vt:variant>
        <vt:lpwstr/>
      </vt:variant>
      <vt:variant>
        <vt:lpwstr>_Toc254698530</vt:lpwstr>
      </vt:variant>
      <vt:variant>
        <vt:i4>1966138</vt:i4>
      </vt:variant>
      <vt:variant>
        <vt:i4>44</vt:i4>
      </vt:variant>
      <vt:variant>
        <vt:i4>0</vt:i4>
      </vt:variant>
      <vt:variant>
        <vt:i4>5</vt:i4>
      </vt:variant>
      <vt:variant>
        <vt:lpwstr/>
      </vt:variant>
      <vt:variant>
        <vt:lpwstr>_Toc254698529</vt:lpwstr>
      </vt:variant>
      <vt:variant>
        <vt:i4>1966138</vt:i4>
      </vt:variant>
      <vt:variant>
        <vt:i4>41</vt:i4>
      </vt:variant>
      <vt:variant>
        <vt:i4>0</vt:i4>
      </vt:variant>
      <vt:variant>
        <vt:i4>5</vt:i4>
      </vt:variant>
      <vt:variant>
        <vt:lpwstr/>
      </vt:variant>
      <vt:variant>
        <vt:lpwstr>_Toc254698528</vt:lpwstr>
      </vt:variant>
      <vt:variant>
        <vt:i4>1966138</vt:i4>
      </vt:variant>
      <vt:variant>
        <vt:i4>38</vt:i4>
      </vt:variant>
      <vt:variant>
        <vt:i4>0</vt:i4>
      </vt:variant>
      <vt:variant>
        <vt:i4>5</vt:i4>
      </vt:variant>
      <vt:variant>
        <vt:lpwstr/>
      </vt:variant>
      <vt:variant>
        <vt:lpwstr>_Toc254698527</vt:lpwstr>
      </vt:variant>
      <vt:variant>
        <vt:i4>1966138</vt:i4>
      </vt:variant>
      <vt:variant>
        <vt:i4>35</vt:i4>
      </vt:variant>
      <vt:variant>
        <vt:i4>0</vt:i4>
      </vt:variant>
      <vt:variant>
        <vt:i4>5</vt:i4>
      </vt:variant>
      <vt:variant>
        <vt:lpwstr/>
      </vt:variant>
      <vt:variant>
        <vt:lpwstr>_Toc254698526</vt:lpwstr>
      </vt:variant>
      <vt:variant>
        <vt:i4>1966138</vt:i4>
      </vt:variant>
      <vt:variant>
        <vt:i4>32</vt:i4>
      </vt:variant>
      <vt:variant>
        <vt:i4>0</vt:i4>
      </vt:variant>
      <vt:variant>
        <vt:i4>5</vt:i4>
      </vt:variant>
      <vt:variant>
        <vt:lpwstr/>
      </vt:variant>
      <vt:variant>
        <vt:lpwstr>_Toc254698524</vt:lpwstr>
      </vt:variant>
      <vt:variant>
        <vt:i4>1966138</vt:i4>
      </vt:variant>
      <vt:variant>
        <vt:i4>29</vt:i4>
      </vt:variant>
      <vt:variant>
        <vt:i4>0</vt:i4>
      </vt:variant>
      <vt:variant>
        <vt:i4>5</vt:i4>
      </vt:variant>
      <vt:variant>
        <vt:lpwstr/>
      </vt:variant>
      <vt:variant>
        <vt:lpwstr>_Toc254698523</vt:lpwstr>
      </vt:variant>
      <vt:variant>
        <vt:i4>1966138</vt:i4>
      </vt:variant>
      <vt:variant>
        <vt:i4>26</vt:i4>
      </vt:variant>
      <vt:variant>
        <vt:i4>0</vt:i4>
      </vt:variant>
      <vt:variant>
        <vt:i4>5</vt:i4>
      </vt:variant>
      <vt:variant>
        <vt:lpwstr/>
      </vt:variant>
      <vt:variant>
        <vt:lpwstr>_Toc254698522</vt:lpwstr>
      </vt:variant>
      <vt:variant>
        <vt:i4>1966138</vt:i4>
      </vt:variant>
      <vt:variant>
        <vt:i4>23</vt:i4>
      </vt:variant>
      <vt:variant>
        <vt:i4>0</vt:i4>
      </vt:variant>
      <vt:variant>
        <vt:i4>5</vt:i4>
      </vt:variant>
      <vt:variant>
        <vt:lpwstr/>
      </vt:variant>
      <vt:variant>
        <vt:lpwstr>_Toc254698521</vt:lpwstr>
      </vt:variant>
      <vt:variant>
        <vt:i4>1966138</vt:i4>
      </vt:variant>
      <vt:variant>
        <vt:i4>20</vt:i4>
      </vt:variant>
      <vt:variant>
        <vt:i4>0</vt:i4>
      </vt:variant>
      <vt:variant>
        <vt:i4>5</vt:i4>
      </vt:variant>
      <vt:variant>
        <vt:lpwstr/>
      </vt:variant>
      <vt:variant>
        <vt:lpwstr>_Toc254698520</vt:lpwstr>
      </vt:variant>
      <vt:variant>
        <vt:i4>1900602</vt:i4>
      </vt:variant>
      <vt:variant>
        <vt:i4>17</vt:i4>
      </vt:variant>
      <vt:variant>
        <vt:i4>0</vt:i4>
      </vt:variant>
      <vt:variant>
        <vt:i4>5</vt:i4>
      </vt:variant>
      <vt:variant>
        <vt:lpwstr/>
      </vt:variant>
      <vt:variant>
        <vt:lpwstr>_Toc254698519</vt:lpwstr>
      </vt:variant>
      <vt:variant>
        <vt:i4>1900602</vt:i4>
      </vt:variant>
      <vt:variant>
        <vt:i4>14</vt:i4>
      </vt:variant>
      <vt:variant>
        <vt:i4>0</vt:i4>
      </vt:variant>
      <vt:variant>
        <vt:i4>5</vt:i4>
      </vt:variant>
      <vt:variant>
        <vt:lpwstr/>
      </vt:variant>
      <vt:variant>
        <vt:lpwstr>_Toc254698518</vt:lpwstr>
      </vt:variant>
      <vt:variant>
        <vt:i4>1900602</vt:i4>
      </vt:variant>
      <vt:variant>
        <vt:i4>11</vt:i4>
      </vt:variant>
      <vt:variant>
        <vt:i4>0</vt:i4>
      </vt:variant>
      <vt:variant>
        <vt:i4>5</vt:i4>
      </vt:variant>
      <vt:variant>
        <vt:lpwstr/>
      </vt:variant>
      <vt:variant>
        <vt:lpwstr>_Toc254698517</vt:lpwstr>
      </vt:variant>
      <vt:variant>
        <vt:i4>1900602</vt:i4>
      </vt:variant>
      <vt:variant>
        <vt:i4>8</vt:i4>
      </vt:variant>
      <vt:variant>
        <vt:i4>0</vt:i4>
      </vt:variant>
      <vt:variant>
        <vt:i4>5</vt:i4>
      </vt:variant>
      <vt:variant>
        <vt:lpwstr/>
      </vt:variant>
      <vt:variant>
        <vt:lpwstr>_Toc254698516</vt:lpwstr>
      </vt:variant>
      <vt:variant>
        <vt:i4>1900602</vt:i4>
      </vt:variant>
      <vt:variant>
        <vt:i4>5</vt:i4>
      </vt:variant>
      <vt:variant>
        <vt:i4>0</vt:i4>
      </vt:variant>
      <vt:variant>
        <vt:i4>5</vt:i4>
      </vt:variant>
      <vt:variant>
        <vt:lpwstr/>
      </vt:variant>
      <vt:variant>
        <vt:lpwstr>_Toc254698515</vt:lpwstr>
      </vt:variant>
      <vt:variant>
        <vt:i4>1900602</vt:i4>
      </vt:variant>
      <vt:variant>
        <vt:i4>2</vt:i4>
      </vt:variant>
      <vt:variant>
        <vt:i4>0</vt:i4>
      </vt:variant>
      <vt:variant>
        <vt:i4>5</vt:i4>
      </vt:variant>
      <vt:variant>
        <vt:lpwstr/>
      </vt:variant>
      <vt:variant>
        <vt:lpwstr>_Toc254698514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subject/>
  <dc:creator>Cheryl Karr</dc:creator>
  <cp:keywords/>
  <dc:description/>
  <cp:lastModifiedBy>n62336</cp:lastModifiedBy>
  <cp:revision>2</cp:revision>
  <cp:lastPrinted>2011-06-10T18:34:00Z</cp:lastPrinted>
  <dcterms:created xsi:type="dcterms:W3CDTF">2011-09-07T18:02:00Z</dcterms:created>
  <dcterms:modified xsi:type="dcterms:W3CDTF">2011-09-07T18:02:00Z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